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F8211" w14:textId="77777777" w:rsidR="008030A3" w:rsidRPr="008030A3" w:rsidRDefault="008030A3" w:rsidP="0080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Особенности работы таможни при обращении с озоноразрушающими веществами</w:t>
      </w:r>
    </w:p>
    <w:p w14:paraId="1A2DA8B6" w14:textId="1428B98E" w:rsidR="008030A3" w:rsidRDefault="008030A3" w:rsidP="0080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B4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Карпова Н.Г.</w:t>
      </w:r>
      <w:r w:rsidRPr="009B4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15115" w:rsidRPr="009B4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Тюрикова Е.П., </w:t>
      </w:r>
      <w:proofErr w:type="spellStart"/>
      <w:r w:rsidRPr="009B4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Хамзина</w:t>
      </w:r>
      <w:proofErr w:type="spellEnd"/>
      <w:r w:rsidRPr="009B4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А.М.</w:t>
      </w:r>
      <w:r w:rsidR="009B4E24" w:rsidRPr="009B4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B4E24" w:rsidRPr="009B4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Кустикова М.А.</w:t>
      </w:r>
    </w:p>
    <w:p w14:paraId="79634B2F" w14:textId="7ACC924F" w:rsidR="009B4E24" w:rsidRPr="009B4E24" w:rsidRDefault="009B4E24" w:rsidP="0080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Open Sans" w:hAnsi="Open Sans"/>
          <w:color w:val="1C1C1C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1C1C1C"/>
          <w:sz w:val="28"/>
          <w:szCs w:val="28"/>
          <w:shd w:val="clear" w:color="auto" w:fill="FFFFFF"/>
        </w:rPr>
        <w:t>Ф</w:t>
      </w:r>
      <w:r w:rsidRPr="009B4E24">
        <w:rPr>
          <w:rFonts w:ascii="Times New Roman" w:hAnsi="Times New Roman" w:cs="Times New Roman"/>
          <w:i/>
          <w:iCs/>
          <w:color w:val="1C1C1C"/>
          <w:sz w:val="28"/>
          <w:szCs w:val="28"/>
          <w:shd w:val="clear" w:color="auto" w:fill="FFFFFF"/>
        </w:rPr>
        <w:t>едеральное государственное автономное образовательное учреждение высшего образования </w:t>
      </w:r>
      <w:r w:rsidRPr="009B4E24">
        <w:rPr>
          <w:rStyle w:val="a4"/>
          <w:rFonts w:ascii="Times New Roman" w:hAnsi="Times New Roman" w:cs="Times New Roman"/>
          <w:b w:val="0"/>
          <w:bCs w:val="0"/>
          <w:i/>
          <w:iCs/>
          <w:color w:val="1C1C1C"/>
          <w:sz w:val="28"/>
          <w:szCs w:val="28"/>
          <w:bdr w:val="none" w:sz="0" w:space="0" w:color="auto" w:frame="1"/>
          <w:shd w:val="clear" w:color="auto" w:fill="FFFFFF"/>
        </w:rPr>
        <w:t>«Национальный исследовательский университет ИТМО»</w:t>
      </w:r>
      <w:r>
        <w:rPr>
          <w:rStyle w:val="a4"/>
          <w:rFonts w:ascii="Times New Roman" w:hAnsi="Times New Roman" w:cs="Times New Roman"/>
          <w:b w:val="0"/>
          <w:bCs w:val="0"/>
          <w:i/>
          <w:iCs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a4"/>
          <w:rFonts w:ascii="Times New Roman" w:hAnsi="Times New Roman" w:cs="Times New Roman"/>
          <w:b w:val="0"/>
          <w:bCs w:val="0"/>
          <w:color w:val="1C1C1C"/>
          <w:sz w:val="28"/>
          <w:szCs w:val="28"/>
          <w:bdr w:val="none" w:sz="0" w:space="0" w:color="auto" w:frame="1"/>
          <w:shd w:val="clear" w:color="auto" w:fill="FFFFFF"/>
        </w:rPr>
        <w:t>197101</w:t>
      </w:r>
    </w:p>
    <w:p w14:paraId="64ADFC1F" w14:textId="77777777" w:rsidR="008030A3" w:rsidRPr="008030A3" w:rsidRDefault="008030A3" w:rsidP="008030A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данной работе исследованы особенности работы таможенных служб при обращении с озоноразрушающими веществами (ОРВ). Такие вещества как: гидрохлорфторуглероды, </w:t>
      </w:r>
      <w:proofErr w:type="spellStart"/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галоны</w:t>
      </w:r>
      <w:proofErr w:type="spellEnd"/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хлорфторуглероды, бромистый метил и четыреххлористый углерод – озоноразрушающие вещества, которые относятся к группе ограниченных к применению и/ли запрещенных хладагентов по Монреальскому протоколу. </w:t>
      </w:r>
    </w:p>
    <w:p w14:paraId="01AE1F56" w14:textId="77777777" w:rsidR="008030A3" w:rsidRPr="008030A3" w:rsidRDefault="008030A3" w:rsidP="008030A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страны участники Монреальского протокола, Венской конвенции и, вступившей в силу, </w:t>
      </w:r>
      <w:proofErr w:type="spellStart"/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Кигилийской</w:t>
      </w:r>
      <w:proofErr w:type="spellEnd"/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поправки должны использовать систему лицензирования на импортируемые озоноразрушающие вещества, так как объем данной группы веществ в стране подлежит контролю и квотированию. Успешное внедрение любой системы лицензирования на прямую зависит от контролирующих служб. </w:t>
      </w:r>
    </w:p>
    <w:p w14:paraId="0FF4D334" w14:textId="77777777" w:rsidR="008030A3" w:rsidRPr="008030A3" w:rsidRDefault="008030A3" w:rsidP="008030A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 службы должны иметь возможность идентифицировать контролируемые вещества, способствовать их легальный доступ и ограничение их незаконной продажи. Основная проблема состоит в том, что отсутствуют обязательные единые стандарты на маркировку, наименования или упаковку озоноразрушающих веществ или продуктов и оборудования, их использующие. Все это приводит к огромному объему разноплановой информации о внешнем виде упакованной озоноразрушающей продукции, которую сотрудники таможенной службы обязаны оперативно идентифицировать. </w:t>
      </w:r>
    </w:p>
    <w:p w14:paraId="3E5724C5" w14:textId="63453203" w:rsidR="008030A3" w:rsidRPr="008030A3" w:rsidRDefault="008030A3" w:rsidP="008030A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Таможенные службы обязаны не только осуществлять документальный контроль и осмотр внешнего вида контрафактной продукции, но и осуществлять отбор проб на месте, для определения соответствия вещества перевозимого вещества документам. </w:t>
      </w:r>
    </w:p>
    <w:p w14:paraId="302A70DC" w14:textId="77777777" w:rsidR="008030A3" w:rsidRPr="008030A3" w:rsidRDefault="008030A3" w:rsidP="008030A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отбора образцов на таможенном контроле используют два вида анализаторов, установленных Приказом ФТС России №2509 от 21 декабря 2010 года. В данных идентификаторах хладогенов используется технология </w:t>
      </w:r>
      <w:proofErr w:type="spellStart"/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недисперсионного</w:t>
      </w:r>
      <w:proofErr w:type="spellEnd"/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ИК-света (NDIR) для определения весовых концентраций выбранных типов хладагентов. Приборы данного типа обычно предназначены для обнаружения чистоты и концентрации только широко используемых хладагентов пары наименований и лишь обнаруживают содержание других с большой погрешностью из-за перекрестной чувствительности прибора. Существует также проблема в специфическом сложном использовании данных анализаторов, что может при большом потоке </w:t>
      </w:r>
      <w:proofErr w:type="spellStart"/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хладагентной</w:t>
      </w:r>
      <w:proofErr w:type="spellEnd"/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продукции особенно в летний период привести к сбоям в чувствительном элементе и нарушении результатов проверки [2-3].</w:t>
      </w:r>
    </w:p>
    <w:p w14:paraId="673872D9" w14:textId="77777777" w:rsidR="008030A3" w:rsidRPr="008030A3" w:rsidRDefault="008030A3" w:rsidP="008030A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Качественный анализ существующих методов и средств борьбы с контрабандной продукцией озоноразрушающих веществ может дать обширную актуальную информацию о стремительно растущем объеме нелегальной торговли озоноразрушающими веществами. Полученные результаты будут использоваться для составления рекомендаций по модернизированию существующей системы и разработки специализированного анализатора.</w:t>
      </w:r>
    </w:p>
    <w:p w14:paraId="7B9AE13F" w14:textId="77777777" w:rsidR="008030A3" w:rsidRPr="009B4E24" w:rsidRDefault="008030A3" w:rsidP="008030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литературы</w:t>
      </w:r>
    </w:p>
    <w:p w14:paraId="7FC015BC" w14:textId="1DF24BEA" w:rsidR="008030A3" w:rsidRPr="008030A3" w:rsidRDefault="008030A3" w:rsidP="008030A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Афонин </w:t>
      </w:r>
      <w:r w:rsidR="00115115"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Д.Н</w:t>
      </w:r>
      <w:r w:rsidR="00115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15115"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Кудряшова Е.С. Правовые основы таможенного контроля хладагентов в Российской Федерации (Обзор законодательных актов).</w:t>
      </w:r>
    </w:p>
    <w:p w14:paraId="070EC436" w14:textId="77777777" w:rsidR="008030A3" w:rsidRPr="008030A3" w:rsidRDefault="008030A3" w:rsidP="008030A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ФТС России от 21 декабря 2010 г. N 2509 "Об утверждении перечня и порядка применения технических средств таможенного контроля в таможенных органах Российской Федерации".</w:t>
      </w:r>
    </w:p>
    <w:p w14:paraId="5C8A0948" w14:textId="77777777" w:rsidR="008030A3" w:rsidRPr="008030A3" w:rsidRDefault="008030A3" w:rsidP="008030A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B. Whiting, S. </w:t>
      </w:r>
      <w:proofErr w:type="spellStart"/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Ledent</w:t>
      </w:r>
      <w:proofErr w:type="spellEnd"/>
      <w:r w:rsidRPr="0080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Training Manual for Customs and Enforcement Officers. - UNEP.</w:t>
      </w:r>
    </w:p>
    <w:p w14:paraId="51D4BFFA" w14:textId="3BC32009" w:rsidR="00854F97" w:rsidRPr="008030A3" w:rsidRDefault="00AE17F5" w:rsidP="008030A3">
      <w:pPr>
        <w:rPr>
          <w:lang w:val="en-US"/>
        </w:rPr>
      </w:pPr>
      <w:r w:rsidRPr="008030A3">
        <w:rPr>
          <w:lang w:val="en-US"/>
        </w:rPr>
        <w:t xml:space="preserve"> </w:t>
      </w:r>
    </w:p>
    <w:sectPr w:rsidR="00854F97" w:rsidRPr="0080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E33D9"/>
    <w:multiLevelType w:val="multilevel"/>
    <w:tmpl w:val="B3B8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BA"/>
    <w:rsid w:val="00115115"/>
    <w:rsid w:val="00384300"/>
    <w:rsid w:val="003F0715"/>
    <w:rsid w:val="004410BA"/>
    <w:rsid w:val="00530B83"/>
    <w:rsid w:val="005B62B2"/>
    <w:rsid w:val="008030A3"/>
    <w:rsid w:val="00854F97"/>
    <w:rsid w:val="009B4874"/>
    <w:rsid w:val="009B4E24"/>
    <w:rsid w:val="00A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98B4"/>
  <w15:chartTrackingRefBased/>
  <w15:docId w15:val="{BC19771F-59E1-4D43-AE4D-CBBBA143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nadey</dc:creator>
  <cp:keywords/>
  <dc:description/>
  <cp:lastModifiedBy>nadey</cp:lastModifiedBy>
  <cp:revision>4</cp:revision>
  <dcterms:created xsi:type="dcterms:W3CDTF">2021-02-20T12:31:00Z</dcterms:created>
  <dcterms:modified xsi:type="dcterms:W3CDTF">2021-03-21T12:28:00Z</dcterms:modified>
</cp:coreProperties>
</file>