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3A4EE" w14:textId="441EE021" w:rsidR="008F5826" w:rsidRDefault="008949B8" w:rsidP="006858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sz w:val="24"/>
          <w:szCs w:val="20"/>
          <w:lang w:eastAsia="en-US"/>
        </w:rPr>
        <w:t>Обучение</w:t>
      </w:r>
      <w:r w:rsidR="008F5826"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 работников профессий цикла добычи нефти </w:t>
      </w:r>
      <w:r>
        <w:rPr>
          <w:rFonts w:ascii="Times New Roman" w:hAnsi="Times New Roman" w:cs="Times New Roman"/>
          <w:b/>
          <w:sz w:val="24"/>
          <w:szCs w:val="20"/>
          <w:lang w:eastAsia="en-US"/>
        </w:rPr>
        <w:t xml:space="preserve">нормам и правилам безопасности труда </w:t>
      </w:r>
      <w:r w:rsidR="008F5826">
        <w:rPr>
          <w:rFonts w:ascii="Times New Roman" w:hAnsi="Times New Roman" w:cs="Times New Roman"/>
          <w:b/>
          <w:sz w:val="24"/>
          <w:szCs w:val="20"/>
          <w:lang w:eastAsia="en-US"/>
        </w:rPr>
        <w:t>с использованием типовых профессиональных рисков</w:t>
      </w:r>
    </w:p>
    <w:p w14:paraId="29FDB06E" w14:textId="0F29DF2D" w:rsidR="00D752C7" w:rsidRPr="00F37BD9" w:rsidRDefault="00652457" w:rsidP="00685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napToGrid w:val="0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napToGrid w:val="0"/>
          <w:sz w:val="20"/>
          <w:szCs w:val="20"/>
        </w:rPr>
        <w:t>Р</w:t>
      </w:r>
      <w:r w:rsidR="009D151B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О</w:t>
      </w:r>
      <w:r w:rsidR="00D752C7" w:rsidRPr="00D752C7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Шадрин</w:t>
      </w:r>
      <w:r w:rsidR="00AC1936" w:rsidRPr="00AC1936">
        <w:rPr>
          <w:rFonts w:ascii="Times New Roman" w:hAnsi="Times New Roman" w:cs="Times New Roman"/>
          <w:b/>
          <w:snapToGrid w:val="0"/>
          <w:sz w:val="20"/>
          <w:szCs w:val="20"/>
          <w:vertAlign w:val="superscript"/>
        </w:rPr>
        <w:t>1</w:t>
      </w:r>
      <w:r w:rsidR="00D752C7" w:rsidRPr="00D752C7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Б</w:t>
      </w:r>
      <w:r w:rsidR="00D752C7" w:rsidRPr="00D752C7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В</w:t>
      </w:r>
      <w:r w:rsidR="00D752C7" w:rsidRPr="00D752C7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Севастьян</w:t>
      </w:r>
      <w:r w:rsidR="00D752C7" w:rsidRPr="00D752C7">
        <w:rPr>
          <w:rFonts w:ascii="Times New Roman" w:hAnsi="Times New Roman" w:cs="Times New Roman"/>
          <w:b/>
          <w:snapToGrid w:val="0"/>
          <w:sz w:val="20"/>
          <w:szCs w:val="20"/>
        </w:rPr>
        <w:t>ов</w:t>
      </w:r>
      <w:r>
        <w:rPr>
          <w:rFonts w:ascii="Times New Roman" w:hAnsi="Times New Roman" w:cs="Times New Roman"/>
          <w:b/>
          <w:snapToGrid w:val="0"/>
          <w:sz w:val="20"/>
          <w:szCs w:val="20"/>
          <w:vertAlign w:val="superscript"/>
        </w:rPr>
        <w:t>1</w:t>
      </w:r>
      <w:r w:rsidR="004C00A1">
        <w:rPr>
          <w:rFonts w:ascii="Times New Roman" w:hAnsi="Times New Roman" w:cs="Times New Roman"/>
          <w:b/>
          <w:snapToGrid w:val="0"/>
          <w:sz w:val="20"/>
          <w:szCs w:val="20"/>
        </w:rPr>
        <w:t>, А.В. Шаламова</w:t>
      </w:r>
      <w:r w:rsidR="004C00A1" w:rsidRPr="00AC1936">
        <w:rPr>
          <w:rFonts w:ascii="Times New Roman" w:hAnsi="Times New Roman" w:cs="Times New Roman"/>
          <w:b/>
          <w:snapToGrid w:val="0"/>
          <w:sz w:val="20"/>
          <w:szCs w:val="20"/>
          <w:vertAlign w:val="superscript"/>
        </w:rPr>
        <w:t>1</w:t>
      </w:r>
      <w:r w:rsidR="00F37BD9">
        <w:rPr>
          <w:rFonts w:ascii="Times New Roman" w:hAnsi="Times New Roman" w:cs="Times New Roman"/>
          <w:b/>
          <w:snapToGrid w:val="0"/>
          <w:sz w:val="20"/>
          <w:szCs w:val="20"/>
        </w:rPr>
        <w:t>, Н.В. Селюнина</w:t>
      </w:r>
      <w:r w:rsidR="00F37BD9">
        <w:rPr>
          <w:rFonts w:ascii="Times New Roman" w:hAnsi="Times New Roman" w:cs="Times New Roman"/>
          <w:b/>
          <w:snapToGrid w:val="0"/>
          <w:sz w:val="20"/>
          <w:szCs w:val="20"/>
          <w:vertAlign w:val="superscript"/>
        </w:rPr>
        <w:t>1</w:t>
      </w:r>
    </w:p>
    <w:p w14:paraId="0466243C" w14:textId="77777777" w:rsidR="00D752C7" w:rsidRPr="00AC1936" w:rsidRDefault="00D752C7" w:rsidP="006858C5">
      <w:pPr>
        <w:spacing w:after="0"/>
        <w:jc w:val="both"/>
        <w:rPr>
          <w:rFonts w:ascii="Times New Roman" w:hAnsi="Times New Roman" w:cs="Times New Roman"/>
          <w:caps/>
          <w:sz w:val="16"/>
          <w:szCs w:val="20"/>
          <w:lang w:eastAsia="en-US"/>
        </w:rPr>
      </w:pPr>
      <w:r w:rsidRPr="00AC1936">
        <w:rPr>
          <w:rFonts w:ascii="Times New Roman" w:hAnsi="Times New Roman" w:cs="Times New Roman"/>
          <w:sz w:val="16"/>
          <w:szCs w:val="20"/>
          <w:vertAlign w:val="superscript"/>
          <w:lang w:eastAsia="en-US"/>
        </w:rPr>
        <w:t>1</w:t>
      </w:r>
      <w:r w:rsidRPr="00AC1936">
        <w:rPr>
          <w:rFonts w:ascii="Times New Roman" w:hAnsi="Times New Roman" w:cs="Times New Roman"/>
          <w:sz w:val="16"/>
          <w:szCs w:val="20"/>
          <w:lang w:eastAsia="en-US"/>
        </w:rPr>
        <w:t xml:space="preserve"> </w:t>
      </w:r>
      <w:r w:rsidR="00652457">
        <w:rPr>
          <w:rFonts w:ascii="Times New Roman" w:hAnsi="Times New Roman" w:cs="Times New Roman"/>
          <w:sz w:val="16"/>
          <w:szCs w:val="20"/>
          <w:lang w:eastAsia="en-US"/>
        </w:rPr>
        <w:t xml:space="preserve">Ижевский государственный университет имени М.Т. Калашникова </w:t>
      </w:r>
      <w:r w:rsidRPr="00AC1936">
        <w:rPr>
          <w:rFonts w:ascii="Times New Roman" w:hAnsi="Times New Roman" w:cs="Times New Roman"/>
          <w:sz w:val="16"/>
          <w:szCs w:val="20"/>
          <w:lang w:eastAsia="en-US"/>
        </w:rPr>
        <w:t xml:space="preserve">(г. </w:t>
      </w:r>
      <w:r w:rsidR="00652457">
        <w:rPr>
          <w:rFonts w:ascii="Times New Roman" w:hAnsi="Times New Roman" w:cs="Times New Roman"/>
          <w:sz w:val="16"/>
          <w:szCs w:val="20"/>
          <w:lang w:eastAsia="en-US"/>
        </w:rPr>
        <w:t>Ижевск</w:t>
      </w:r>
      <w:r w:rsidRPr="00AC1936">
        <w:rPr>
          <w:rFonts w:ascii="Times New Roman" w:hAnsi="Times New Roman" w:cs="Times New Roman"/>
          <w:sz w:val="16"/>
          <w:szCs w:val="20"/>
          <w:lang w:eastAsia="en-US"/>
        </w:rPr>
        <w:t>, Российская Федерация)</w:t>
      </w:r>
    </w:p>
    <w:p w14:paraId="656364D0" w14:textId="1653335C" w:rsidR="006102B4" w:rsidRDefault="00CA0014" w:rsidP="00CA0014">
      <w:pPr>
        <w:spacing w:after="0"/>
        <w:jc w:val="both"/>
        <w:rPr>
          <w:rFonts w:ascii="Times New Roman" w:hAnsi="Times New Roman" w:cs="Times New Roman"/>
          <w:sz w:val="20"/>
        </w:rPr>
      </w:pPr>
      <w:r w:rsidRPr="00AC1936">
        <w:rPr>
          <w:rFonts w:ascii="Times New Roman" w:hAnsi="Times New Roman" w:cs="Times New Roman"/>
          <w:i/>
          <w:sz w:val="20"/>
        </w:rPr>
        <w:t>Введение.</w:t>
      </w:r>
      <w:r w:rsidR="00907236">
        <w:rPr>
          <w:rFonts w:ascii="Times New Roman" w:hAnsi="Times New Roman" w:cs="Times New Roman"/>
          <w:i/>
          <w:sz w:val="20"/>
        </w:rPr>
        <w:t xml:space="preserve"> </w:t>
      </w:r>
      <w:r w:rsidR="00B124ED" w:rsidRPr="00B124ED">
        <w:rPr>
          <w:rFonts w:ascii="Times New Roman" w:hAnsi="Times New Roman" w:cs="Times New Roman"/>
          <w:sz w:val="20"/>
        </w:rPr>
        <w:t xml:space="preserve">В статье рассмотрен </w:t>
      </w:r>
      <w:r w:rsidR="003F335D">
        <w:rPr>
          <w:rFonts w:ascii="Times New Roman" w:hAnsi="Times New Roman" w:cs="Times New Roman"/>
          <w:sz w:val="20"/>
        </w:rPr>
        <w:t>вопрос</w:t>
      </w:r>
      <w:r w:rsidR="001F7840">
        <w:rPr>
          <w:rFonts w:ascii="Times New Roman" w:hAnsi="Times New Roman" w:cs="Times New Roman"/>
          <w:sz w:val="20"/>
        </w:rPr>
        <w:t xml:space="preserve"> роста числа несчастных случаев по миру. Нефтедобывающая отрасль является одной из наиболее крупных по числу занятых в стране, что негативно сказывается на вероятности несчастного случая среди работников</w:t>
      </w:r>
      <w:r w:rsidR="00B124ED" w:rsidRPr="00B124ED">
        <w:rPr>
          <w:rFonts w:ascii="Times New Roman" w:hAnsi="Times New Roman" w:cs="Times New Roman"/>
          <w:sz w:val="20"/>
        </w:rPr>
        <w:t>.</w:t>
      </w:r>
    </w:p>
    <w:p w14:paraId="311F65C4" w14:textId="77777777" w:rsidR="00CA0014" w:rsidRPr="00AC1936" w:rsidRDefault="006102B4" w:rsidP="00CA0014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Постановка задачи</w:t>
      </w:r>
      <w:r w:rsidR="00CA0014" w:rsidRPr="00AC1936">
        <w:rPr>
          <w:rFonts w:ascii="Times New Roman" w:hAnsi="Times New Roman" w:cs="Times New Roman"/>
          <w:i/>
          <w:sz w:val="20"/>
        </w:rPr>
        <w:t>.</w:t>
      </w:r>
      <w:r w:rsidR="00907236">
        <w:rPr>
          <w:rFonts w:ascii="Times New Roman" w:hAnsi="Times New Roman" w:cs="Times New Roman"/>
          <w:i/>
          <w:sz w:val="20"/>
        </w:rPr>
        <w:t xml:space="preserve"> </w:t>
      </w:r>
      <w:r w:rsidR="00615A3D">
        <w:rPr>
          <w:rFonts w:ascii="Times New Roman" w:hAnsi="Times New Roman" w:cs="Times New Roman"/>
          <w:sz w:val="20"/>
        </w:rPr>
        <w:t>З</w:t>
      </w:r>
      <w:r w:rsidR="00B124ED" w:rsidRPr="00B124ED">
        <w:rPr>
          <w:rFonts w:ascii="Times New Roman" w:hAnsi="Times New Roman" w:cs="Times New Roman"/>
          <w:sz w:val="20"/>
        </w:rPr>
        <w:t xml:space="preserve">адачей исследования </w:t>
      </w:r>
      <w:r w:rsidR="00615A3D">
        <w:rPr>
          <w:rFonts w:ascii="Times New Roman" w:hAnsi="Times New Roman" w:cs="Times New Roman"/>
          <w:sz w:val="20"/>
        </w:rPr>
        <w:t>является</w:t>
      </w:r>
      <w:r w:rsidR="00B124ED" w:rsidRPr="00B124ED">
        <w:rPr>
          <w:rFonts w:ascii="Times New Roman" w:hAnsi="Times New Roman" w:cs="Times New Roman"/>
          <w:sz w:val="20"/>
        </w:rPr>
        <w:t xml:space="preserve"> </w:t>
      </w:r>
      <w:r w:rsidR="0032003D">
        <w:rPr>
          <w:rFonts w:ascii="Times New Roman" w:hAnsi="Times New Roman" w:cs="Times New Roman"/>
          <w:sz w:val="20"/>
        </w:rPr>
        <w:t>идентификация типовых рисков для профессий цикла добычи нефти</w:t>
      </w:r>
      <w:r w:rsidR="00B124ED">
        <w:rPr>
          <w:rFonts w:ascii="Times New Roman" w:hAnsi="Times New Roman" w:cs="Times New Roman"/>
          <w:sz w:val="20"/>
        </w:rPr>
        <w:t>.</w:t>
      </w:r>
    </w:p>
    <w:p w14:paraId="1C8FE0C1" w14:textId="53533607" w:rsidR="00E74749" w:rsidRPr="00E74749" w:rsidRDefault="006102B4" w:rsidP="00E7474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Теоретическая часть</w:t>
      </w:r>
      <w:r w:rsidR="00CA0014" w:rsidRPr="00AC1936">
        <w:rPr>
          <w:rFonts w:ascii="Times New Roman" w:hAnsi="Times New Roman" w:cs="Times New Roman"/>
          <w:i/>
          <w:sz w:val="20"/>
        </w:rPr>
        <w:t>.</w:t>
      </w:r>
      <w:r w:rsidR="00907236">
        <w:rPr>
          <w:rFonts w:ascii="Times New Roman" w:hAnsi="Times New Roman" w:cs="Times New Roman"/>
          <w:i/>
          <w:sz w:val="20"/>
        </w:rPr>
        <w:t xml:space="preserve"> </w:t>
      </w:r>
      <w:r w:rsidR="00164008">
        <w:rPr>
          <w:rFonts w:ascii="Times New Roman" w:hAnsi="Times New Roman" w:cs="Times New Roman"/>
          <w:bCs/>
          <w:sz w:val="20"/>
          <w:szCs w:val="20"/>
        </w:rPr>
        <w:t>Процедура идентификации типовых профессиональных рисков для работников цикла добычи нефти проходила на двух предприятиях: АО «Белкамнефть» им. А.А. Волкова, ОАО «Удмуртнефть». Были рассмотрены ключевые профессии цикла добычи нефти, показаны основные трудовые функции. Далее путем анализа фактических рабочих мест и нормативно-правовой документации были установлены типовые профессиональные риски для рассматриваемых профессий.</w:t>
      </w:r>
    </w:p>
    <w:p w14:paraId="56AE09B4" w14:textId="58E56E20" w:rsidR="00B124ED" w:rsidRPr="00B124ED" w:rsidRDefault="00907236" w:rsidP="006858C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0"/>
        </w:rPr>
        <w:t>Выводы.</w:t>
      </w:r>
      <w:r w:rsidR="00CA0014" w:rsidRPr="00AC1936">
        <w:rPr>
          <w:rFonts w:ascii="Times New Roman" w:hAnsi="Times New Roman" w:cs="Times New Roman"/>
          <w:i/>
          <w:sz w:val="20"/>
        </w:rPr>
        <w:t xml:space="preserve"> </w:t>
      </w:r>
      <w:r w:rsidR="00164008">
        <w:rPr>
          <w:rFonts w:ascii="Times New Roman" w:hAnsi="Times New Roman" w:cs="Times New Roman"/>
          <w:sz w:val="20"/>
          <w:szCs w:val="20"/>
        </w:rPr>
        <w:t>Д</w:t>
      </w:r>
      <w:r w:rsidR="00164008" w:rsidRPr="00D514E4">
        <w:rPr>
          <w:rFonts w:ascii="Times New Roman" w:hAnsi="Times New Roman" w:cs="Times New Roman"/>
          <w:sz w:val="20"/>
          <w:szCs w:val="20"/>
        </w:rPr>
        <w:t xml:space="preserve">ля сокращения затрат времени на процесс управления профессиональными рисками, а контрено на первый этап (идентификация </w:t>
      </w:r>
      <w:r w:rsidR="00164008">
        <w:rPr>
          <w:rFonts w:ascii="Times New Roman" w:hAnsi="Times New Roman" w:cs="Times New Roman"/>
          <w:sz w:val="20"/>
          <w:szCs w:val="20"/>
        </w:rPr>
        <w:t>рисков</w:t>
      </w:r>
      <w:r w:rsidR="00164008" w:rsidRPr="00D514E4">
        <w:rPr>
          <w:rFonts w:ascii="Times New Roman" w:hAnsi="Times New Roman" w:cs="Times New Roman"/>
          <w:sz w:val="20"/>
          <w:szCs w:val="20"/>
        </w:rPr>
        <w:t xml:space="preserve">) </w:t>
      </w:r>
      <w:r w:rsidR="00164008">
        <w:rPr>
          <w:rFonts w:ascii="Times New Roman" w:hAnsi="Times New Roman" w:cs="Times New Roman"/>
          <w:sz w:val="20"/>
          <w:szCs w:val="20"/>
        </w:rPr>
        <w:t xml:space="preserve">для </w:t>
      </w:r>
      <w:r w:rsidR="00164008" w:rsidRPr="00D514E4">
        <w:rPr>
          <w:rFonts w:ascii="Times New Roman" w:hAnsi="Times New Roman" w:cs="Times New Roman"/>
          <w:sz w:val="20"/>
          <w:szCs w:val="20"/>
        </w:rPr>
        <w:t>работник</w:t>
      </w:r>
      <w:r w:rsidR="00164008">
        <w:rPr>
          <w:rFonts w:ascii="Times New Roman" w:hAnsi="Times New Roman" w:cs="Times New Roman"/>
          <w:sz w:val="20"/>
          <w:szCs w:val="20"/>
        </w:rPr>
        <w:t>ов цикла добычи нефти</w:t>
      </w:r>
      <w:r w:rsidR="00164008" w:rsidRPr="00D514E4">
        <w:rPr>
          <w:rFonts w:ascii="Times New Roman" w:hAnsi="Times New Roman" w:cs="Times New Roman"/>
          <w:sz w:val="20"/>
          <w:szCs w:val="20"/>
        </w:rPr>
        <w:t xml:space="preserve"> были выявлены возможные </w:t>
      </w:r>
      <w:r w:rsidR="00164008">
        <w:rPr>
          <w:rFonts w:ascii="Times New Roman" w:hAnsi="Times New Roman" w:cs="Times New Roman"/>
          <w:sz w:val="20"/>
          <w:szCs w:val="20"/>
        </w:rPr>
        <w:t>профессиональные риски</w:t>
      </w:r>
      <w:r w:rsidR="00164008" w:rsidRPr="00D514E4">
        <w:rPr>
          <w:rFonts w:ascii="Times New Roman" w:hAnsi="Times New Roman" w:cs="Times New Roman"/>
          <w:sz w:val="20"/>
          <w:szCs w:val="20"/>
        </w:rPr>
        <w:t xml:space="preserve"> из перечня </w:t>
      </w:r>
      <w:r w:rsidR="00875C7A" w:rsidRPr="00D514E4">
        <w:rPr>
          <w:rFonts w:ascii="Times New Roman" w:hAnsi="Times New Roman" w:cs="Times New Roman"/>
          <w:sz w:val="20"/>
          <w:szCs w:val="20"/>
        </w:rPr>
        <w:t>опасностей,</w:t>
      </w:r>
      <w:r w:rsidR="00164008" w:rsidRPr="00D514E4">
        <w:rPr>
          <w:rFonts w:ascii="Times New Roman" w:hAnsi="Times New Roman" w:cs="Times New Roman"/>
          <w:sz w:val="20"/>
          <w:szCs w:val="20"/>
        </w:rPr>
        <w:t xml:space="preserve"> представленных в Типовом положении о системе управления охраной труда.</w:t>
      </w:r>
      <w:r w:rsidR="008F5826">
        <w:rPr>
          <w:rFonts w:ascii="Times New Roman" w:hAnsi="Times New Roman" w:cs="Times New Roman"/>
          <w:sz w:val="20"/>
          <w:szCs w:val="20"/>
        </w:rPr>
        <w:t xml:space="preserve"> Предложены рекомендации по внедрению идентифицированных профессиональных рисков в систему обучения нормам и правилам безопасности труда.</w:t>
      </w:r>
    </w:p>
    <w:p w14:paraId="6DB72411" w14:textId="7CBA33DA" w:rsidR="00B124ED" w:rsidRPr="00B124ED" w:rsidRDefault="00CA0014" w:rsidP="007F13AF">
      <w:pPr>
        <w:jc w:val="both"/>
        <w:rPr>
          <w:rFonts w:ascii="Times New Roman" w:hAnsi="Times New Roman" w:cs="Times New Roman"/>
          <w:sz w:val="20"/>
        </w:rPr>
      </w:pPr>
      <w:r w:rsidRPr="00AC1936">
        <w:rPr>
          <w:rFonts w:ascii="Times New Roman" w:hAnsi="Times New Roman" w:cs="Times New Roman"/>
          <w:b/>
          <w:i/>
          <w:sz w:val="20"/>
        </w:rPr>
        <w:t>Ключевые слова:</w:t>
      </w:r>
      <w:r w:rsidR="00992C05">
        <w:rPr>
          <w:rFonts w:ascii="Times New Roman" w:hAnsi="Times New Roman" w:cs="Times New Roman"/>
          <w:b/>
          <w:i/>
          <w:sz w:val="20"/>
        </w:rPr>
        <w:t xml:space="preserve"> </w:t>
      </w:r>
      <w:r w:rsidR="00B124ED" w:rsidRPr="00B124ED">
        <w:rPr>
          <w:rFonts w:ascii="Times New Roman" w:hAnsi="Times New Roman" w:cs="Times New Roman"/>
          <w:sz w:val="20"/>
        </w:rPr>
        <w:t xml:space="preserve">охрана труда, </w:t>
      </w:r>
      <w:r w:rsidR="00164008">
        <w:rPr>
          <w:rFonts w:ascii="Times New Roman" w:hAnsi="Times New Roman" w:cs="Times New Roman"/>
          <w:sz w:val="20"/>
        </w:rPr>
        <w:t>профессиональные риски</w:t>
      </w:r>
      <w:r w:rsidR="00B124ED" w:rsidRPr="00B124ED">
        <w:rPr>
          <w:rFonts w:ascii="Times New Roman" w:hAnsi="Times New Roman" w:cs="Times New Roman"/>
          <w:sz w:val="20"/>
        </w:rPr>
        <w:t>,</w:t>
      </w:r>
      <w:r w:rsidR="00164008">
        <w:rPr>
          <w:rFonts w:ascii="Times New Roman" w:hAnsi="Times New Roman" w:cs="Times New Roman"/>
          <w:sz w:val="20"/>
        </w:rPr>
        <w:t xml:space="preserve"> цикл добычи нефти, управление профессиональными рисками</w:t>
      </w:r>
      <w:r w:rsidR="00E41870">
        <w:rPr>
          <w:rFonts w:ascii="Times New Roman" w:hAnsi="Times New Roman" w:cs="Times New Roman"/>
          <w:sz w:val="20"/>
        </w:rPr>
        <w:t>, обучение нормам и правилам безопасности труда.</w:t>
      </w:r>
    </w:p>
    <w:p w14:paraId="3C89BC87" w14:textId="64E7077C" w:rsidR="00205777" w:rsidRDefault="00D752C7" w:rsidP="00D9460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923492">
        <w:rPr>
          <w:rFonts w:ascii="Times New Roman" w:hAnsi="Times New Roman" w:cs="Times New Roman"/>
          <w:b/>
          <w:sz w:val="20"/>
          <w:szCs w:val="28"/>
        </w:rPr>
        <w:t>Введение.</w:t>
      </w:r>
      <w:r w:rsidR="00205777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Всемирная организация здравоохранения определила параметрические характеристики здоровья, как «состояние </w:t>
      </w:r>
      <w:r w:rsidR="0037747A">
        <w:rPr>
          <w:rFonts w:ascii="Times New Roman" w:hAnsi="Times New Roman" w:cs="Times New Roman"/>
          <w:sz w:val="20"/>
          <w:szCs w:val="28"/>
        </w:rPr>
        <w:t>п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олного физического, </w:t>
      </w:r>
      <w:r w:rsidR="0037747A">
        <w:rPr>
          <w:rFonts w:ascii="Times New Roman" w:hAnsi="Times New Roman" w:cs="Times New Roman"/>
          <w:sz w:val="20"/>
          <w:szCs w:val="28"/>
        </w:rPr>
        <w:t>душевного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 и социального </w:t>
      </w:r>
      <w:r w:rsidR="0037747A">
        <w:rPr>
          <w:rFonts w:ascii="Times New Roman" w:hAnsi="Times New Roman" w:cs="Times New Roman"/>
          <w:sz w:val="20"/>
          <w:szCs w:val="28"/>
        </w:rPr>
        <w:t>благополучия</w:t>
      </w:r>
      <w:r w:rsidR="00205777" w:rsidRPr="00205777">
        <w:rPr>
          <w:rFonts w:ascii="Times New Roman" w:hAnsi="Times New Roman" w:cs="Times New Roman"/>
          <w:sz w:val="20"/>
          <w:szCs w:val="28"/>
        </w:rPr>
        <w:t>, а не только отсутствие болезней</w:t>
      </w:r>
      <w:r w:rsidR="0037747A">
        <w:rPr>
          <w:rFonts w:ascii="Times New Roman" w:hAnsi="Times New Roman" w:cs="Times New Roman"/>
          <w:sz w:val="20"/>
          <w:szCs w:val="28"/>
        </w:rPr>
        <w:t xml:space="preserve"> и физических дефектов</w:t>
      </w:r>
      <w:r w:rsidR="00205777" w:rsidRPr="00205777">
        <w:rPr>
          <w:rFonts w:ascii="Times New Roman" w:hAnsi="Times New Roman" w:cs="Times New Roman"/>
          <w:sz w:val="20"/>
          <w:szCs w:val="28"/>
        </w:rPr>
        <w:t>»</w:t>
      </w:r>
      <w:r w:rsidR="0037747A">
        <w:rPr>
          <w:rFonts w:ascii="Times New Roman" w:hAnsi="Times New Roman" w:cs="Times New Roman"/>
          <w:sz w:val="20"/>
          <w:szCs w:val="28"/>
        </w:rPr>
        <w:t xml:space="preserve"> </w:t>
      </w:r>
      <w:r w:rsidR="0037747A" w:rsidRPr="0037747A">
        <w:rPr>
          <w:rFonts w:ascii="Times New Roman" w:hAnsi="Times New Roman" w:cs="Times New Roman"/>
          <w:sz w:val="20"/>
          <w:szCs w:val="28"/>
        </w:rPr>
        <w:t>[1]</w:t>
      </w:r>
      <w:r w:rsidR="00205777" w:rsidRPr="00205777">
        <w:rPr>
          <w:rFonts w:ascii="Times New Roman" w:hAnsi="Times New Roman" w:cs="Times New Roman"/>
          <w:sz w:val="20"/>
          <w:szCs w:val="28"/>
        </w:rPr>
        <w:t>. Эти параметры зависят от многочисленных факторов среды обитания и сферы деятельности человека: наследственные, природно-климатические, со</w:t>
      </w:r>
      <w:r w:rsidR="00205777">
        <w:rPr>
          <w:rFonts w:ascii="Times New Roman" w:hAnsi="Times New Roman" w:cs="Times New Roman"/>
          <w:sz w:val="20"/>
          <w:szCs w:val="28"/>
        </w:rPr>
        <w:t>циальные, эпидемиологические,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 психоэмоциональные, экологические. Особое место принадлежит влияние профес</w:t>
      </w:r>
      <w:r w:rsidR="00205777">
        <w:rPr>
          <w:rFonts w:ascii="Times New Roman" w:hAnsi="Times New Roman" w:cs="Times New Roman"/>
          <w:sz w:val="20"/>
          <w:szCs w:val="28"/>
        </w:rPr>
        <w:t>сиональных факторов. И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сследования показывают, что на долю вредных и опасных факторов, создаваемых </w:t>
      </w:r>
      <w:r w:rsidR="00875C7A" w:rsidRPr="00205777">
        <w:rPr>
          <w:rFonts w:ascii="Times New Roman" w:hAnsi="Times New Roman" w:cs="Times New Roman"/>
          <w:sz w:val="20"/>
          <w:szCs w:val="28"/>
        </w:rPr>
        <w:t>производственной средой,</w:t>
      </w:r>
      <w:r w:rsidR="00205777">
        <w:rPr>
          <w:rFonts w:ascii="Times New Roman" w:hAnsi="Times New Roman" w:cs="Times New Roman"/>
          <w:sz w:val="20"/>
          <w:szCs w:val="28"/>
        </w:rPr>
        <w:t xml:space="preserve"> приходится до 30% причин </w:t>
      </w:r>
      <w:r w:rsidR="00205777" w:rsidRPr="00205777">
        <w:rPr>
          <w:rFonts w:ascii="Times New Roman" w:hAnsi="Times New Roman" w:cs="Times New Roman"/>
          <w:sz w:val="20"/>
          <w:szCs w:val="28"/>
        </w:rPr>
        <w:t>последствий отклонения здоров</w:t>
      </w:r>
      <w:r w:rsidR="00205777">
        <w:rPr>
          <w:rFonts w:ascii="Times New Roman" w:hAnsi="Times New Roman" w:cs="Times New Roman"/>
          <w:sz w:val="20"/>
          <w:szCs w:val="28"/>
        </w:rPr>
        <w:t>ья</w:t>
      </w:r>
      <w:r w:rsidR="00610D77">
        <w:rPr>
          <w:rFonts w:ascii="Times New Roman" w:hAnsi="Times New Roman" w:cs="Times New Roman"/>
          <w:sz w:val="20"/>
          <w:szCs w:val="28"/>
        </w:rPr>
        <w:t xml:space="preserve"> </w:t>
      </w:r>
      <w:r w:rsidR="00610D77" w:rsidRPr="00610D77">
        <w:rPr>
          <w:rFonts w:ascii="Times New Roman" w:hAnsi="Times New Roman" w:cs="Times New Roman"/>
          <w:sz w:val="20"/>
          <w:szCs w:val="28"/>
        </w:rPr>
        <w:t>[2]</w:t>
      </w:r>
      <w:r w:rsidR="00205777">
        <w:rPr>
          <w:rFonts w:ascii="Times New Roman" w:hAnsi="Times New Roman" w:cs="Times New Roman"/>
          <w:sz w:val="20"/>
          <w:szCs w:val="28"/>
        </w:rPr>
        <w:t>. Оценка смертности по миру свидетельствует о более чем 2,3 млн.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 </w:t>
      </w:r>
      <w:r w:rsidR="00205777">
        <w:rPr>
          <w:rFonts w:ascii="Times New Roman" w:hAnsi="Times New Roman" w:cs="Times New Roman"/>
          <w:sz w:val="20"/>
          <w:szCs w:val="28"/>
        </w:rPr>
        <w:t>смертях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 по причине несчастных случаев на производстве и</w:t>
      </w:r>
      <w:r w:rsidR="00C9680B">
        <w:rPr>
          <w:rFonts w:ascii="Times New Roman" w:hAnsi="Times New Roman" w:cs="Times New Roman"/>
          <w:sz w:val="20"/>
          <w:szCs w:val="28"/>
        </w:rPr>
        <w:t xml:space="preserve"> приобретенных профессиональных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 заболеваний</w:t>
      </w:r>
      <w:r w:rsidR="00D63DFE">
        <w:rPr>
          <w:rFonts w:ascii="Times New Roman" w:hAnsi="Times New Roman" w:cs="Times New Roman"/>
          <w:sz w:val="20"/>
          <w:szCs w:val="28"/>
        </w:rPr>
        <w:t xml:space="preserve"> </w:t>
      </w:r>
      <w:r w:rsidR="00D63DFE" w:rsidRPr="00D63DFE">
        <w:rPr>
          <w:rFonts w:ascii="Times New Roman" w:hAnsi="Times New Roman" w:cs="Times New Roman"/>
          <w:sz w:val="20"/>
          <w:szCs w:val="28"/>
        </w:rPr>
        <w:t>[3]</w:t>
      </w:r>
      <w:r w:rsidR="00205777">
        <w:rPr>
          <w:rFonts w:ascii="Times New Roman" w:hAnsi="Times New Roman" w:cs="Times New Roman"/>
          <w:sz w:val="20"/>
          <w:szCs w:val="28"/>
        </w:rPr>
        <w:t>. З</w:t>
      </w:r>
      <w:r w:rsidR="00205777" w:rsidRPr="00205777">
        <w:rPr>
          <w:rFonts w:ascii="Times New Roman" w:hAnsi="Times New Roman" w:cs="Times New Roman"/>
          <w:sz w:val="20"/>
          <w:szCs w:val="28"/>
        </w:rPr>
        <w:t>аболевания и травмы с временной потерей трудоспособности получают в общей сложности более 3</w:t>
      </w:r>
      <w:r w:rsidR="00205777">
        <w:rPr>
          <w:rFonts w:ascii="Times New Roman" w:hAnsi="Times New Roman" w:cs="Times New Roman"/>
          <w:sz w:val="20"/>
          <w:szCs w:val="28"/>
        </w:rPr>
        <w:t>40</w:t>
      </w:r>
      <w:r w:rsidR="00205777" w:rsidRPr="00205777">
        <w:rPr>
          <w:rFonts w:ascii="Times New Roman" w:hAnsi="Times New Roman" w:cs="Times New Roman"/>
          <w:sz w:val="20"/>
          <w:szCs w:val="28"/>
        </w:rPr>
        <w:t xml:space="preserve"> млн. человек</w:t>
      </w:r>
      <w:r w:rsidR="00205777">
        <w:rPr>
          <w:rFonts w:ascii="Times New Roman" w:hAnsi="Times New Roman" w:cs="Times New Roman"/>
          <w:sz w:val="20"/>
          <w:szCs w:val="28"/>
        </w:rPr>
        <w:t xml:space="preserve"> в год</w:t>
      </w:r>
      <w:r w:rsidR="00D63DFE" w:rsidRPr="00D63DFE">
        <w:rPr>
          <w:rFonts w:ascii="Times New Roman" w:hAnsi="Times New Roman" w:cs="Times New Roman"/>
          <w:sz w:val="20"/>
          <w:szCs w:val="28"/>
        </w:rPr>
        <w:t xml:space="preserve"> [3]</w:t>
      </w:r>
      <w:r w:rsidR="00205777" w:rsidRPr="00205777">
        <w:rPr>
          <w:rFonts w:ascii="Times New Roman" w:hAnsi="Times New Roman" w:cs="Times New Roman"/>
          <w:sz w:val="20"/>
          <w:szCs w:val="28"/>
        </w:rPr>
        <w:t>.</w:t>
      </w:r>
    </w:p>
    <w:p w14:paraId="0B126023" w14:textId="6973A4AC" w:rsidR="00916B42" w:rsidRDefault="00916B42" w:rsidP="00D9460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Нефтедобывающая отрасль носит статус жизнеобеспечивающей по многим причинам. Это связано и с ростом уровни добычи и экспорта, и повышением внутреннего спроса не нефтепродукты. Предприятия, занятые в цикле добычи нефти, располагаются на территории всей страны, а число сотрудников с обслуживающими о</w:t>
      </w:r>
      <w:r w:rsidR="001F7840">
        <w:rPr>
          <w:rFonts w:ascii="Times New Roman" w:hAnsi="Times New Roman" w:cs="Times New Roman"/>
          <w:sz w:val="20"/>
          <w:szCs w:val="28"/>
        </w:rPr>
        <w:t>рганизациями превышает миллион.</w:t>
      </w:r>
    </w:p>
    <w:p w14:paraId="61468545" w14:textId="6579B79F" w:rsidR="00CE75A6" w:rsidRDefault="00CE75A6" w:rsidP="00D9460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Такие условия обуславливают актуальность комплексных исследований, направленных на выявление профессиональных рисков и их связи с технологическими процессами.</w:t>
      </w:r>
    </w:p>
    <w:p w14:paraId="0C8B1752" w14:textId="0C2564C3" w:rsidR="003F637A" w:rsidRPr="003F637A" w:rsidRDefault="004E37DA" w:rsidP="003F637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Постановка задачи.</w:t>
      </w:r>
      <w:r w:rsidR="00907236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3F637A">
        <w:rPr>
          <w:rFonts w:ascii="Times New Roman" w:hAnsi="Times New Roman" w:cs="Times New Roman"/>
          <w:sz w:val="20"/>
          <w:szCs w:val="28"/>
        </w:rPr>
        <w:t xml:space="preserve">Важное место в управлении производственной деятельностью является управление профессиональными рисками. В соответствии с пунктом 10.2 приказа Роструда </w:t>
      </w:r>
      <w:r w:rsidR="003F637A" w:rsidRPr="003F637A">
        <w:rPr>
          <w:rFonts w:ascii="Times New Roman" w:hAnsi="Times New Roman" w:cs="Times New Roman"/>
          <w:sz w:val="20"/>
          <w:szCs w:val="28"/>
        </w:rPr>
        <w:t>[</w:t>
      </w:r>
      <w:r w:rsidR="00D63DFE" w:rsidRPr="00D63DFE">
        <w:rPr>
          <w:rFonts w:ascii="Times New Roman" w:hAnsi="Times New Roman" w:cs="Times New Roman"/>
          <w:sz w:val="20"/>
          <w:szCs w:val="28"/>
        </w:rPr>
        <w:t>4</w:t>
      </w:r>
      <w:r w:rsidR="003F637A" w:rsidRPr="003F637A">
        <w:rPr>
          <w:rFonts w:ascii="Times New Roman" w:hAnsi="Times New Roman" w:cs="Times New Roman"/>
          <w:sz w:val="20"/>
          <w:szCs w:val="28"/>
        </w:rPr>
        <w:t>]</w:t>
      </w:r>
      <w:r w:rsidR="003F637A">
        <w:rPr>
          <w:rFonts w:ascii="Times New Roman" w:hAnsi="Times New Roman" w:cs="Times New Roman"/>
          <w:sz w:val="20"/>
          <w:szCs w:val="28"/>
        </w:rPr>
        <w:t xml:space="preserve">, одним из локальных нормативных актов организации, подлежащих проверке в области управления профессиональными рисками, является реестр, содержащий профессиональные риски работников. Идентифицированные риски документируются в виде реестров. Цель работы заключается </w:t>
      </w:r>
      <w:r w:rsidR="002C2A47">
        <w:rPr>
          <w:rFonts w:ascii="Times New Roman" w:hAnsi="Times New Roman" w:cs="Times New Roman"/>
          <w:sz w:val="20"/>
          <w:szCs w:val="28"/>
        </w:rPr>
        <w:t xml:space="preserve">в </w:t>
      </w:r>
      <w:r w:rsidR="003F637A">
        <w:rPr>
          <w:rFonts w:ascii="Times New Roman" w:hAnsi="Times New Roman" w:cs="Times New Roman"/>
          <w:sz w:val="20"/>
          <w:szCs w:val="28"/>
        </w:rPr>
        <w:t>идентификации типовых профессиональных рисков</w:t>
      </w:r>
      <w:r w:rsidR="0032003D">
        <w:rPr>
          <w:rFonts w:ascii="Times New Roman" w:hAnsi="Times New Roman" w:cs="Times New Roman"/>
          <w:sz w:val="20"/>
          <w:szCs w:val="28"/>
        </w:rPr>
        <w:t xml:space="preserve"> профессий цикла добычи нефти</w:t>
      </w:r>
      <w:r w:rsidR="003F637A">
        <w:rPr>
          <w:rFonts w:ascii="Times New Roman" w:hAnsi="Times New Roman" w:cs="Times New Roman"/>
          <w:sz w:val="20"/>
          <w:szCs w:val="28"/>
        </w:rPr>
        <w:t xml:space="preserve"> с использование пункта 35 </w:t>
      </w:r>
      <w:r w:rsidR="003F637A" w:rsidRPr="003F637A">
        <w:rPr>
          <w:rFonts w:ascii="Times New Roman" w:hAnsi="Times New Roman" w:cs="Times New Roman"/>
          <w:sz w:val="20"/>
          <w:szCs w:val="28"/>
        </w:rPr>
        <w:t>[</w:t>
      </w:r>
      <w:r w:rsidR="00D63DFE" w:rsidRPr="00414CFA">
        <w:rPr>
          <w:rFonts w:ascii="Times New Roman" w:hAnsi="Times New Roman" w:cs="Times New Roman"/>
          <w:sz w:val="20"/>
          <w:szCs w:val="28"/>
        </w:rPr>
        <w:t>5</w:t>
      </w:r>
      <w:r w:rsidR="003F637A" w:rsidRPr="003F637A">
        <w:rPr>
          <w:rFonts w:ascii="Times New Roman" w:hAnsi="Times New Roman" w:cs="Times New Roman"/>
          <w:sz w:val="20"/>
          <w:szCs w:val="28"/>
        </w:rPr>
        <w:t>]</w:t>
      </w:r>
      <w:r w:rsidR="003F637A">
        <w:rPr>
          <w:rFonts w:ascii="Times New Roman" w:hAnsi="Times New Roman" w:cs="Times New Roman"/>
          <w:sz w:val="20"/>
          <w:szCs w:val="28"/>
        </w:rPr>
        <w:t>.</w:t>
      </w:r>
    </w:p>
    <w:p w14:paraId="2CF503F9" w14:textId="36FADE30" w:rsidR="00D514E4" w:rsidRPr="00D514E4" w:rsidRDefault="004E37DA" w:rsidP="00CE75A6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Теоретическая часть.</w:t>
      </w:r>
      <w:r w:rsidR="00D514E4">
        <w:rPr>
          <w:rFonts w:ascii="Times New Roman" w:hAnsi="Times New Roman" w:cs="Times New Roman"/>
          <w:bCs/>
          <w:sz w:val="20"/>
          <w:szCs w:val="20"/>
        </w:rPr>
        <w:t xml:space="preserve"> Процедура идентификации типовых профессиональных рисков для работников цикла добычи нефти проходила на двух предприятиях: АО «Белкамнефть» им. А.А. Волкова, ОАО «Удмуртнефть».</w:t>
      </w:r>
    </w:p>
    <w:p w14:paraId="31BDB4BE" w14:textId="0E429FB1" w:rsidR="00CE75A6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Рассмотрим ключевые профессии в цикле добычи нефти и их основные трудовые функции:</w:t>
      </w:r>
    </w:p>
    <w:p w14:paraId="55CBB417" w14:textId="5A76F9C3" w:rsidR="00CE75A6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 оператор добычи нефти и газа (осуществляет обслуживание наземного оборудования скважин, эксплуатацию автоматизированных замерных установок, обеспечивает бесперебойную работы</w:t>
      </w:r>
      <w:r w:rsidR="00D514E4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оборудования скважин)</w:t>
      </w:r>
      <w:r w:rsidR="00414CFA">
        <w:rPr>
          <w:rFonts w:ascii="Times New Roman" w:hAnsi="Times New Roman" w:cs="Times New Roman"/>
          <w:sz w:val="20"/>
          <w:szCs w:val="28"/>
        </w:rPr>
        <w:t xml:space="preserve"> </w:t>
      </w:r>
      <w:r w:rsidR="00414CFA" w:rsidRPr="00414CFA">
        <w:rPr>
          <w:rFonts w:ascii="Times New Roman" w:hAnsi="Times New Roman" w:cs="Times New Roman"/>
          <w:sz w:val="20"/>
          <w:szCs w:val="28"/>
        </w:rPr>
        <w:t>[6]</w:t>
      </w:r>
      <w:r>
        <w:rPr>
          <w:rFonts w:ascii="Times New Roman" w:hAnsi="Times New Roman" w:cs="Times New Roman"/>
          <w:sz w:val="20"/>
          <w:szCs w:val="28"/>
        </w:rPr>
        <w:t>;</w:t>
      </w:r>
    </w:p>
    <w:p w14:paraId="02C8B2BF" w14:textId="1F0D8AC6" w:rsidR="00CE75A6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-</w:t>
      </w:r>
      <w:r>
        <w:rPr>
          <w:rFonts w:ascii="Times New Roman" w:hAnsi="Times New Roman" w:cs="Times New Roman"/>
          <w:sz w:val="20"/>
          <w:szCs w:val="28"/>
        </w:rPr>
        <w:t>оператор обессоливающей и обезвоживающей установки (в</w:t>
      </w:r>
      <w:r w:rsidRPr="00F63082">
        <w:rPr>
          <w:rFonts w:ascii="Times New Roman" w:hAnsi="Times New Roman" w:cs="Times New Roman"/>
          <w:sz w:val="20"/>
          <w:szCs w:val="28"/>
        </w:rPr>
        <w:t>едение технологического процесса обезвоживания, обессоливания и стабилизации нефти с отбором широкой фракции легких углеводородов согласно технологическим регламентам установок</w:t>
      </w:r>
      <w:r>
        <w:rPr>
          <w:rFonts w:ascii="Times New Roman" w:hAnsi="Times New Roman" w:cs="Times New Roman"/>
          <w:sz w:val="20"/>
          <w:szCs w:val="28"/>
        </w:rPr>
        <w:t>; р</w:t>
      </w:r>
      <w:r w:rsidRPr="00F96501">
        <w:rPr>
          <w:rFonts w:ascii="Times New Roman" w:hAnsi="Times New Roman" w:cs="Times New Roman"/>
          <w:sz w:val="20"/>
          <w:szCs w:val="28"/>
        </w:rPr>
        <w:t>егулирование и контроль за технологическими параметрами: температурой, давлением, расходом, межфазными уровн</w:t>
      </w:r>
      <w:r>
        <w:rPr>
          <w:rFonts w:ascii="Times New Roman" w:hAnsi="Times New Roman" w:cs="Times New Roman"/>
          <w:sz w:val="20"/>
          <w:szCs w:val="28"/>
        </w:rPr>
        <w:t xml:space="preserve">ями в технологических аппаратах; </w:t>
      </w:r>
      <w:r>
        <w:rPr>
          <w:rFonts w:ascii="Times New Roman" w:hAnsi="Times New Roman" w:cs="Times New Roman"/>
          <w:sz w:val="20"/>
          <w:szCs w:val="28"/>
        </w:rPr>
        <w:lastRenderedPageBreak/>
        <w:t>о</w:t>
      </w:r>
      <w:r w:rsidRPr="00F96501">
        <w:rPr>
          <w:rFonts w:ascii="Times New Roman" w:hAnsi="Times New Roman" w:cs="Times New Roman"/>
          <w:sz w:val="20"/>
          <w:szCs w:val="28"/>
        </w:rPr>
        <w:t>бслуживание насосов и технологического оборудования, проверка работы предохранительных устройств, обслуживание</w:t>
      </w:r>
      <w:r>
        <w:rPr>
          <w:rFonts w:ascii="Times New Roman" w:hAnsi="Times New Roman" w:cs="Times New Roman"/>
          <w:sz w:val="20"/>
          <w:szCs w:val="28"/>
        </w:rPr>
        <w:t xml:space="preserve"> печей-подогревателей нефти)</w:t>
      </w:r>
      <w:r w:rsidR="00414CFA">
        <w:rPr>
          <w:rFonts w:ascii="Times New Roman" w:hAnsi="Times New Roman" w:cs="Times New Roman"/>
          <w:sz w:val="20"/>
          <w:szCs w:val="28"/>
        </w:rPr>
        <w:t xml:space="preserve"> </w:t>
      </w:r>
      <w:r w:rsidR="00414CFA" w:rsidRPr="00414CFA">
        <w:rPr>
          <w:rFonts w:ascii="Times New Roman" w:hAnsi="Times New Roman" w:cs="Times New Roman"/>
          <w:sz w:val="20"/>
          <w:szCs w:val="28"/>
        </w:rPr>
        <w:t>[7]</w:t>
      </w:r>
      <w:r>
        <w:rPr>
          <w:rFonts w:ascii="Times New Roman" w:hAnsi="Times New Roman" w:cs="Times New Roman"/>
          <w:sz w:val="20"/>
          <w:szCs w:val="28"/>
        </w:rPr>
        <w:t>;</w:t>
      </w:r>
    </w:p>
    <w:p w14:paraId="687DFB70" w14:textId="77777777" w:rsidR="00CE75A6" w:rsidRPr="00F96501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 оператор пульта управления добычи нефти и газа (з</w:t>
      </w:r>
      <w:r w:rsidRPr="00F96501">
        <w:rPr>
          <w:rFonts w:ascii="Times New Roman" w:hAnsi="Times New Roman" w:cs="Times New Roman"/>
          <w:sz w:val="20"/>
          <w:szCs w:val="28"/>
        </w:rPr>
        <w:t>апуск и отключение установок и механизмов</w:t>
      </w:r>
      <w:r>
        <w:rPr>
          <w:rFonts w:ascii="Times New Roman" w:hAnsi="Times New Roman" w:cs="Times New Roman"/>
          <w:sz w:val="20"/>
          <w:szCs w:val="28"/>
        </w:rPr>
        <w:t>; к</w:t>
      </w:r>
      <w:r w:rsidRPr="00F96501">
        <w:rPr>
          <w:rFonts w:ascii="Times New Roman" w:hAnsi="Times New Roman" w:cs="Times New Roman"/>
          <w:sz w:val="20"/>
          <w:szCs w:val="28"/>
        </w:rPr>
        <w:t>онтроль за работой действующего фонда скважин через пульт управления и инфо</w:t>
      </w:r>
      <w:r>
        <w:rPr>
          <w:rFonts w:ascii="Times New Roman" w:hAnsi="Times New Roman" w:cs="Times New Roman"/>
          <w:sz w:val="20"/>
          <w:szCs w:val="28"/>
        </w:rPr>
        <w:t>рмацию обслуживающих операторов; р</w:t>
      </w:r>
      <w:r w:rsidRPr="00F96501">
        <w:rPr>
          <w:rFonts w:ascii="Times New Roman" w:hAnsi="Times New Roman" w:cs="Times New Roman"/>
          <w:sz w:val="20"/>
          <w:szCs w:val="28"/>
        </w:rPr>
        <w:t>уководство работой операторов по добыче нефти и газ</w:t>
      </w:r>
      <w:r>
        <w:rPr>
          <w:rFonts w:ascii="Times New Roman" w:hAnsi="Times New Roman" w:cs="Times New Roman"/>
          <w:sz w:val="20"/>
          <w:szCs w:val="28"/>
        </w:rPr>
        <w:t>а, по пуску и остановке скважин);</w:t>
      </w:r>
    </w:p>
    <w:p w14:paraId="4423DE6B" w14:textId="6D6F1759" w:rsidR="00CE75A6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 лаборант химического анализа (п</w:t>
      </w:r>
      <w:r w:rsidRPr="0032003D">
        <w:rPr>
          <w:rFonts w:ascii="Times New Roman" w:hAnsi="Times New Roman" w:cs="Times New Roman"/>
          <w:sz w:val="20"/>
          <w:szCs w:val="28"/>
        </w:rPr>
        <w:t>роводит испытания и измерение показателей качества нефти</w:t>
      </w:r>
      <w:r>
        <w:rPr>
          <w:rFonts w:ascii="Times New Roman" w:hAnsi="Times New Roman" w:cs="Times New Roman"/>
          <w:sz w:val="20"/>
          <w:szCs w:val="28"/>
        </w:rPr>
        <w:t xml:space="preserve">, </w:t>
      </w:r>
      <w:r w:rsidRPr="0032003D">
        <w:rPr>
          <w:rFonts w:ascii="Times New Roman" w:hAnsi="Times New Roman" w:cs="Times New Roman"/>
          <w:sz w:val="20"/>
          <w:szCs w:val="28"/>
        </w:rPr>
        <w:t>качественный химический состав вещества и количественное соотношение в нем химических элементов и соединений</w:t>
      </w:r>
      <w:r>
        <w:rPr>
          <w:rFonts w:ascii="Times New Roman" w:hAnsi="Times New Roman" w:cs="Times New Roman"/>
          <w:sz w:val="20"/>
          <w:szCs w:val="28"/>
        </w:rPr>
        <w:t>)</w:t>
      </w:r>
      <w:r w:rsidR="000E37E7">
        <w:rPr>
          <w:rFonts w:ascii="Times New Roman" w:hAnsi="Times New Roman" w:cs="Times New Roman"/>
          <w:sz w:val="20"/>
          <w:szCs w:val="28"/>
        </w:rPr>
        <w:t xml:space="preserve"> </w:t>
      </w:r>
      <w:r w:rsidR="000E37E7" w:rsidRPr="000E37E7">
        <w:rPr>
          <w:rFonts w:ascii="Times New Roman" w:hAnsi="Times New Roman" w:cs="Times New Roman"/>
          <w:sz w:val="20"/>
          <w:szCs w:val="28"/>
        </w:rPr>
        <w:t>[8, 9]</w:t>
      </w:r>
      <w:r>
        <w:rPr>
          <w:rFonts w:ascii="Times New Roman" w:hAnsi="Times New Roman" w:cs="Times New Roman"/>
          <w:sz w:val="20"/>
          <w:szCs w:val="28"/>
        </w:rPr>
        <w:t>;</w:t>
      </w:r>
    </w:p>
    <w:p w14:paraId="2F187A7A" w14:textId="77777777" w:rsidR="00CE75A6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 оператор товарный (к</w:t>
      </w:r>
      <w:r w:rsidRPr="0032003D">
        <w:rPr>
          <w:rFonts w:ascii="Times New Roman" w:hAnsi="Times New Roman" w:cs="Times New Roman"/>
          <w:sz w:val="20"/>
          <w:szCs w:val="28"/>
        </w:rPr>
        <w:t>онтролирует исправность оборудования товарных и резервуарных парков</w:t>
      </w:r>
      <w:r>
        <w:rPr>
          <w:rFonts w:ascii="Times New Roman" w:hAnsi="Times New Roman" w:cs="Times New Roman"/>
          <w:sz w:val="20"/>
          <w:szCs w:val="28"/>
        </w:rPr>
        <w:t>, измеряет уровень и отбор проб нефти из резервуаров);</w:t>
      </w:r>
    </w:p>
    <w:p w14:paraId="591F585C" w14:textId="2896474C" w:rsidR="00CE75A6" w:rsidRPr="00F63082" w:rsidRDefault="00CE75A6" w:rsidP="00CE75A6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- бурильщик капитального ремонта скважин (в</w:t>
      </w:r>
      <w:r w:rsidRPr="0032003D">
        <w:rPr>
          <w:rFonts w:ascii="Times New Roman" w:hAnsi="Times New Roman" w:cs="Times New Roman"/>
          <w:sz w:val="20"/>
          <w:szCs w:val="28"/>
        </w:rPr>
        <w:t>едет технологический процесс капитального ремонта скважин агрегатами и подъемниками, смонтированными на тракторе или шасси автомашины</w:t>
      </w:r>
      <w:r>
        <w:rPr>
          <w:rFonts w:ascii="Times New Roman" w:hAnsi="Times New Roman" w:cs="Times New Roman"/>
          <w:sz w:val="20"/>
          <w:szCs w:val="28"/>
        </w:rPr>
        <w:t>)</w:t>
      </w:r>
      <w:r w:rsidR="000E37E7" w:rsidRPr="000E37E7">
        <w:rPr>
          <w:rFonts w:ascii="Times New Roman" w:hAnsi="Times New Roman" w:cs="Times New Roman"/>
          <w:sz w:val="20"/>
          <w:szCs w:val="28"/>
        </w:rPr>
        <w:t xml:space="preserve"> [10</w:t>
      </w:r>
      <w:r w:rsidR="00B24EED">
        <w:rPr>
          <w:rFonts w:ascii="Times New Roman" w:hAnsi="Times New Roman" w:cs="Times New Roman"/>
          <w:sz w:val="20"/>
          <w:szCs w:val="28"/>
        </w:rPr>
        <w:t>, 11</w:t>
      </w:r>
      <w:r w:rsidR="000E37E7" w:rsidRPr="000E37E7">
        <w:rPr>
          <w:rFonts w:ascii="Times New Roman" w:hAnsi="Times New Roman" w:cs="Times New Roman"/>
          <w:sz w:val="20"/>
          <w:szCs w:val="28"/>
        </w:rPr>
        <w:t>]</w:t>
      </w:r>
      <w:r>
        <w:rPr>
          <w:rFonts w:ascii="Times New Roman" w:hAnsi="Times New Roman" w:cs="Times New Roman"/>
          <w:sz w:val="20"/>
          <w:szCs w:val="28"/>
        </w:rPr>
        <w:t>.</w:t>
      </w:r>
    </w:p>
    <w:p w14:paraId="648950B5" w14:textId="7DB4760B" w:rsidR="003F335D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Типовые риски для профессий, занятых в цикле добычи нефти следует рассматривать по группам основывая классификацию на природе источника воздействия. </w:t>
      </w:r>
    </w:p>
    <w:p w14:paraId="06DB180B" w14:textId="40FDF995" w:rsidR="00E872FA" w:rsidRPr="00F758A6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механическими опасностями:</w:t>
      </w:r>
    </w:p>
    <w:p w14:paraId="6A5CA849" w14:textId="65CDAE79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E872FA">
        <w:rPr>
          <w:rFonts w:ascii="Times New Roman" w:hAnsi="Times New Roman" w:cs="Times New Roman"/>
          <w:bCs/>
          <w:sz w:val="20"/>
          <w:szCs w:val="20"/>
        </w:rPr>
        <w:t xml:space="preserve"> падения из-за потери равновесия, в том числе при спотыкании или проскальзывании, при передвижении по скользким поверхностям или мокрым полам;</w:t>
      </w:r>
    </w:p>
    <w:p w14:paraId="1EAB377E" w14:textId="418003A1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падения с высоты, в том числе из-за отсутствия ограждения;</w:t>
      </w:r>
    </w:p>
    <w:p w14:paraId="67180B68" w14:textId="06A162E6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удара;</w:t>
      </w:r>
    </w:p>
    <w:p w14:paraId="785BD3DD" w14:textId="11B19DB0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раздавливания из-за попадания под движущиеся части механизмов;</w:t>
      </w:r>
    </w:p>
    <w:p w14:paraId="65FB3297" w14:textId="06ED5541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раздавливания, в том числе из-за наезда транспортного средства;</w:t>
      </w:r>
    </w:p>
    <w:p w14:paraId="59EC4580" w14:textId="3B0F5777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затягивания в подвижные части машин и механизмов;</w:t>
      </w:r>
    </w:p>
    <w:p w14:paraId="569B31F1" w14:textId="66097995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воздействия жидкости под давлением при выбросе (прорыве);</w:t>
      </w:r>
    </w:p>
    <w:p w14:paraId="148A2DC3" w14:textId="4CAFDA43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воздействия газа под давлением при выбросе (прорыве);</w:t>
      </w:r>
    </w:p>
    <w:p w14:paraId="11552013" w14:textId="498DEC8F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травмирования, в том числе движущимися частями оборудования, снегом и (или) льдом, упавшим с крыши зданий и сооружений;</w:t>
      </w:r>
    </w:p>
    <w:p w14:paraId="64B91312" w14:textId="0438A292" w:rsidR="00D23AC0" w:rsidRDefault="00D23AC0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D23AC0"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риск</w:t>
      </w:r>
      <w:r w:rsidRPr="00D23AC0">
        <w:rPr>
          <w:rFonts w:ascii="Times New Roman" w:hAnsi="Times New Roman" w:cs="Times New Roman"/>
          <w:bCs/>
          <w:sz w:val="20"/>
          <w:szCs w:val="20"/>
        </w:rPr>
        <w:t xml:space="preserve"> наматывания волос, частей одежды, средств индивидуальной защиты</w:t>
      </w:r>
    </w:p>
    <w:p w14:paraId="16E7E1F1" w14:textId="1AFF1751" w:rsidR="00E872FA" w:rsidRDefault="00E872FA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падения груза</w:t>
      </w:r>
      <w:r w:rsidR="00242E44">
        <w:rPr>
          <w:rFonts w:ascii="Times New Roman" w:hAnsi="Times New Roman" w:cs="Times New Roman"/>
          <w:bCs/>
          <w:sz w:val="20"/>
          <w:szCs w:val="20"/>
        </w:rPr>
        <w:t>.</w:t>
      </w:r>
    </w:p>
    <w:p w14:paraId="293539A4" w14:textId="6E094BBA" w:rsidR="00E872FA" w:rsidRPr="00F758A6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электрическими опасностями:</w:t>
      </w:r>
    </w:p>
    <w:p w14:paraId="75AB2164" w14:textId="2108313C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242E44">
        <w:rPr>
          <w:rFonts w:ascii="Times New Roman" w:hAnsi="Times New Roman" w:cs="Times New Roman"/>
          <w:bCs/>
          <w:sz w:val="20"/>
          <w:szCs w:val="20"/>
        </w:rPr>
        <w:t xml:space="preserve">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14:paraId="525587B6" w14:textId="4A1C9E6F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1C4CA748" w14:textId="357E3F25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поражения при прямом попадании молнии;</w:t>
      </w:r>
    </w:p>
    <w:p w14:paraId="474936E6" w14:textId="0339340B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косвенного поражения молнией.</w:t>
      </w:r>
    </w:p>
    <w:p w14:paraId="31500C08" w14:textId="417A4E9F" w:rsidR="00E872FA" w:rsidRPr="00F758A6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термическими опасностями:</w:t>
      </w:r>
    </w:p>
    <w:p w14:paraId="0C2701CE" w14:textId="61C113F7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14:paraId="4727DC52" w14:textId="044A5D7A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ожога при контакте незащищенных частей тела с поверхностью предметов, имеющих высокую температуру;</w:t>
      </w:r>
    </w:p>
    <w:p w14:paraId="31655E24" w14:textId="32F4B246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ожога от воздействия на незащищенные участки тела материалов, жидкостей или газов, имеющих высокую температуру;</w:t>
      </w:r>
    </w:p>
    <w:p w14:paraId="7067F25B" w14:textId="4566937D" w:rsidR="00242E44" w:rsidRDefault="00242E44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ожога от воздействия на незащищенные участки тела</w:t>
      </w:r>
      <w:r w:rsidR="00C534A1">
        <w:rPr>
          <w:rFonts w:ascii="Times New Roman" w:hAnsi="Times New Roman" w:cs="Times New Roman"/>
          <w:bCs/>
          <w:sz w:val="20"/>
          <w:szCs w:val="20"/>
        </w:rPr>
        <w:t xml:space="preserve"> материалов, жидкостей или газов, имеющих низкую температуру;</w:t>
      </w:r>
    </w:p>
    <w:p w14:paraId="0B34FA88" w14:textId="3C7C4801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ожога от воздействия открытого пламени;</w:t>
      </w:r>
    </w:p>
    <w:p w14:paraId="06E312ED" w14:textId="4037DFDE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ожога роговицы глаза.</w:t>
      </w:r>
    </w:p>
    <w:p w14:paraId="3A942E4D" w14:textId="2A690AF1" w:rsidR="00C534A1" w:rsidRPr="00F758A6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микроклимата и климатические риски:</w:t>
      </w:r>
    </w:p>
    <w:p w14:paraId="1AD58F21" w14:textId="3B4210FD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риски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воздействия пониженных температур воздуха;</w:t>
      </w:r>
    </w:p>
    <w:p w14:paraId="70928C67" w14:textId="776D3270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риски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воздействия повышенных температур воздуха;</w:t>
      </w:r>
    </w:p>
    <w:p w14:paraId="3334EDB9" w14:textId="0FD700C1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риски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воздействия влажности;</w:t>
      </w:r>
    </w:p>
    <w:p w14:paraId="4644A92E" w14:textId="128B4109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риски </w:t>
      </w:r>
      <w:r w:rsidRPr="00C534A1">
        <w:rPr>
          <w:rFonts w:ascii="Times New Roman" w:hAnsi="Times New Roman" w:cs="Times New Roman"/>
          <w:bCs/>
          <w:sz w:val="20"/>
          <w:szCs w:val="20"/>
        </w:rPr>
        <w:t>воздействия скорости движения воздуха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34AB3F1" w14:textId="4DFACDBA" w:rsidR="00C534A1" w:rsidRPr="00F758A6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 химического фактора:</w:t>
      </w:r>
    </w:p>
    <w:p w14:paraId="29B32A52" w14:textId="7B69EEA3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контакта с высокоопасными веществами;</w:t>
      </w:r>
    </w:p>
    <w:p w14:paraId="29F4EE0F" w14:textId="5242829D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вдыхания паров вредных жидкостей, газов, пыли, тумана, дыма;</w:t>
      </w:r>
    </w:p>
    <w:p w14:paraId="5C999A93" w14:textId="4C44D0A3" w:rsidR="00C534A1" w:rsidRDefault="00C534A1" w:rsidP="004E37D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воздействия на кожные покровы чистящих и обезжиривающих веществ;</w:t>
      </w:r>
    </w:p>
    <w:p w14:paraId="680E976C" w14:textId="2F88554F" w:rsidR="003F335D" w:rsidRDefault="00C534A1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контакта с веществами</w:t>
      </w:r>
      <w:r w:rsidRPr="00C534A1">
        <w:rPr>
          <w:rFonts w:ascii="Times New Roman" w:hAnsi="Times New Roman" w:cs="Times New Roman"/>
          <w:bCs/>
          <w:sz w:val="20"/>
          <w:szCs w:val="20"/>
        </w:rPr>
        <w:t>, которые вследствие реагирования со щелочами, кислотами, аминами, диоксидом серы, тиомочевинной, солями металлов окислителями могут способствовать пожару и взрыву;</w:t>
      </w:r>
    </w:p>
    <w:p w14:paraId="1C3D71EC" w14:textId="6A0F0326" w:rsidR="00C534A1" w:rsidRDefault="00C534A1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C534A1"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риск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образования токсичных паров при нагревании;</w:t>
      </w:r>
    </w:p>
    <w:p w14:paraId="6ABFF61D" w14:textId="3F0C486D" w:rsidR="00C534A1" w:rsidRDefault="00C534A1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>
        <w:rPr>
          <w:rFonts w:ascii="Times New Roman" w:hAnsi="Times New Roman" w:cs="Times New Roman"/>
          <w:bCs/>
          <w:sz w:val="20"/>
          <w:szCs w:val="20"/>
        </w:rPr>
        <w:t>риск</w:t>
      </w:r>
      <w:r w:rsidRPr="00C534A1">
        <w:rPr>
          <w:rFonts w:ascii="Times New Roman" w:hAnsi="Times New Roman" w:cs="Times New Roman"/>
          <w:bCs/>
          <w:sz w:val="20"/>
          <w:szCs w:val="20"/>
        </w:rPr>
        <w:t xml:space="preserve"> воздействия на кожные покровы смазочных масел</w:t>
      </w:r>
      <w:r w:rsidR="00F7130D">
        <w:rPr>
          <w:rFonts w:ascii="Times New Roman" w:hAnsi="Times New Roman" w:cs="Times New Roman"/>
          <w:bCs/>
          <w:sz w:val="20"/>
          <w:szCs w:val="20"/>
        </w:rPr>
        <w:t>.</w:t>
      </w:r>
    </w:p>
    <w:p w14:paraId="55435C4E" w14:textId="0047E225" w:rsidR="00990298" w:rsidRPr="00F758A6" w:rsidRDefault="00990298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шума:</w:t>
      </w:r>
    </w:p>
    <w:p w14:paraId="65550BBC" w14:textId="343698FC" w:rsidR="00990298" w:rsidRDefault="00990298" w:rsidP="00990298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990298">
        <w:rPr>
          <w:rFonts w:ascii="Times New Roman" w:hAnsi="Times New Roman" w:cs="Times New Roman"/>
          <w:bCs/>
          <w:sz w:val="20"/>
          <w:szCs w:val="20"/>
        </w:rPr>
        <w:t xml:space="preserve"> повреждения мембранной перепонки уха, связанная с воздействием шума высокой интенсивности;</w:t>
      </w:r>
    </w:p>
    <w:p w14:paraId="2D97CD72" w14:textId="328C9F50" w:rsidR="00F758A6" w:rsidRDefault="00F758A6" w:rsidP="00990298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58A6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58A6">
        <w:rPr>
          <w:rFonts w:ascii="Times New Roman" w:hAnsi="Times New Roman" w:cs="Times New Roman"/>
          <w:bCs/>
          <w:sz w:val="20"/>
          <w:szCs w:val="20"/>
        </w:rPr>
        <w:t xml:space="preserve"> с возможностью не услышать звуковой сигнал об опасности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57C88CDD" w14:textId="599DAAFC" w:rsidR="00D23AC0" w:rsidRDefault="00D23AC0" w:rsidP="00990298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вибрации:</w:t>
      </w:r>
    </w:p>
    <w:p w14:paraId="10B57BC9" w14:textId="053624A3" w:rsidR="00D23AC0" w:rsidRDefault="00D23AC0" w:rsidP="00990298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D23AC0">
        <w:rPr>
          <w:rFonts w:ascii="Times New Roman" w:hAnsi="Times New Roman" w:cs="Times New Roman"/>
          <w:bCs/>
          <w:sz w:val="20"/>
          <w:szCs w:val="20"/>
        </w:rPr>
        <w:t xml:space="preserve"> от воздействия локальной вибрации при использовании ручных механизмов;</w:t>
      </w:r>
    </w:p>
    <w:p w14:paraId="09283764" w14:textId="07C1E3A2" w:rsidR="00D23AC0" w:rsidRPr="00D23AC0" w:rsidRDefault="00D23AC0" w:rsidP="00990298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D23AC0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D23AC0">
        <w:rPr>
          <w:rFonts w:ascii="Times New Roman" w:hAnsi="Times New Roman" w:cs="Times New Roman"/>
          <w:bCs/>
          <w:sz w:val="20"/>
          <w:szCs w:val="20"/>
        </w:rPr>
        <w:t xml:space="preserve"> с воздействие общей вибрации;</w:t>
      </w:r>
    </w:p>
    <w:p w14:paraId="47532278" w14:textId="5A581E3E" w:rsidR="00990298" w:rsidRPr="00F758A6" w:rsidRDefault="00990298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аэрозолей преимущественно фиброгенного действия:</w:t>
      </w:r>
    </w:p>
    <w:p w14:paraId="018D0618" w14:textId="249373CC" w:rsidR="00990298" w:rsidRDefault="00990298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990298">
        <w:rPr>
          <w:rFonts w:ascii="Times New Roman" w:hAnsi="Times New Roman" w:cs="Times New Roman"/>
          <w:bCs/>
          <w:sz w:val="20"/>
          <w:szCs w:val="20"/>
        </w:rPr>
        <w:t xml:space="preserve"> воздействия пыли на глаза;</w:t>
      </w:r>
    </w:p>
    <w:p w14:paraId="47CE1799" w14:textId="34869C48" w:rsidR="00990298" w:rsidRDefault="00990298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990298">
        <w:rPr>
          <w:rFonts w:ascii="Times New Roman" w:hAnsi="Times New Roman" w:cs="Times New Roman"/>
          <w:bCs/>
          <w:sz w:val="20"/>
          <w:szCs w:val="20"/>
        </w:rPr>
        <w:t xml:space="preserve"> повреждения органов дыхания частицами пыли;</w:t>
      </w:r>
    </w:p>
    <w:p w14:paraId="2B264535" w14:textId="6D8EC474" w:rsidR="00990298" w:rsidRDefault="00990298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990298">
        <w:rPr>
          <w:rFonts w:ascii="Times New Roman" w:hAnsi="Times New Roman" w:cs="Times New Roman"/>
          <w:bCs/>
          <w:sz w:val="20"/>
          <w:szCs w:val="20"/>
        </w:rPr>
        <w:t xml:space="preserve"> воздействия пыли на кожу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2D675A60" w14:textId="1FC0162C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биологического фактора:</w:t>
      </w:r>
    </w:p>
    <w:p w14:paraId="271F6137" w14:textId="2C096BC6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укуса переносчико</w:t>
      </w:r>
      <w:r>
        <w:rPr>
          <w:rFonts w:ascii="Times New Roman" w:hAnsi="Times New Roman" w:cs="Times New Roman"/>
          <w:bCs/>
          <w:sz w:val="20"/>
          <w:szCs w:val="20"/>
        </w:rPr>
        <w:t>м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инфекций;</w:t>
      </w:r>
    </w:p>
    <w:p w14:paraId="0078429B" w14:textId="0B0021A7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укуса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35B71602" w14:textId="3A2FEAE9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тяжести и напряженности трудового процесса:</w:t>
      </w:r>
    </w:p>
    <w:p w14:paraId="5B53CA3B" w14:textId="0BC1763C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последствий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ых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перемещением груза вручную;</w:t>
      </w:r>
    </w:p>
    <w:p w14:paraId="17E1A24F" w14:textId="74AEA422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D23AC0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D23AC0">
        <w:rPr>
          <w:rFonts w:ascii="Times New Roman" w:hAnsi="Times New Roman" w:cs="Times New Roman"/>
          <w:bCs/>
          <w:sz w:val="20"/>
          <w:szCs w:val="20"/>
        </w:rPr>
        <w:t xml:space="preserve"> с наклонами корпуса (рабочей позой);</w:t>
      </w:r>
    </w:p>
    <w:p w14:paraId="6ADBA7D5" w14:textId="27744520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D23AC0">
        <w:rPr>
          <w:rFonts w:ascii="Times New Roman" w:hAnsi="Times New Roman" w:cs="Times New Roman"/>
          <w:bCs/>
          <w:sz w:val="20"/>
          <w:szCs w:val="20"/>
        </w:rPr>
        <w:t xml:space="preserve"> физических перегрузок от периодического поднятия тяжелых узлов и деталей машин;</w:t>
      </w:r>
    </w:p>
    <w:p w14:paraId="6A6AF6C5" w14:textId="143E7E61" w:rsidR="00F7130D" w:rsidRP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последствий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подъема тяжестей, превышающих допустимый вес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5F5CEAD1" w14:textId="474388BF" w:rsidR="00C534A1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световой среды:</w:t>
      </w:r>
    </w:p>
    <w:p w14:paraId="04E1DE28" w14:textId="46779194" w:rsidR="00F7130D" w:rsidRP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недостаточной освещенности в рабочей зоне;</w:t>
      </w:r>
    </w:p>
    <w:p w14:paraId="2F984722" w14:textId="09A5F274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7130D">
        <w:rPr>
          <w:rFonts w:ascii="Times New Roman" w:hAnsi="Times New Roman" w:cs="Times New Roman"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Cs/>
          <w:sz w:val="20"/>
          <w:szCs w:val="20"/>
        </w:rPr>
        <w:t>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повышенной яркости света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61E868CD" w14:textId="47FE924C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воздействием растений:</w:t>
      </w:r>
    </w:p>
    <w:p w14:paraId="0C3F4787" w14:textId="2A551E7E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воздействия пыльцы, фитонцидов и других веществ, выделяемых растениями;</w:t>
      </w:r>
    </w:p>
    <w:p w14:paraId="1E7F9866" w14:textId="71983225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ожога выделяемыми растениями веществами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275390DF" w14:textId="7CDA8185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организационными недостатками:</w:t>
      </w:r>
    </w:p>
    <w:p w14:paraId="65A7CE37" w14:textId="635D0CDC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14:paraId="03C33F39" w14:textId="184F3F3B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14:paraId="333977BA" w14:textId="79733361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отсутствием на рабочем месте перечня возможных аварий;</w:t>
      </w:r>
    </w:p>
    <w:p w14:paraId="53870FC4" w14:textId="04A2D217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риск, связанный с отсутствием на рабочем месте аптечки первой помощи, инструкций по оказанию первой помощи пострадавшему на производстве и средств связи;</w:t>
      </w:r>
    </w:p>
    <w:p w14:paraId="756275E6" w14:textId="01BC8E73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отсутствием информации (схемы, знаков, разметки) о направлении эвакуации в случае возникновении аварии;</w:t>
      </w:r>
    </w:p>
    <w:p w14:paraId="39B18002" w14:textId="21AAF1D0" w:rsidR="00F7130D" w:rsidRP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допуском работников, не прошедших подготовку по охране труда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5AFC1AF3" w14:textId="4743A841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 при пожаре:</w:t>
      </w:r>
    </w:p>
    <w:p w14:paraId="430DB5B1" w14:textId="2D7B8ECE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от вдыхания дыма, паров вредных газов и пыли при пожаре;</w:t>
      </w:r>
    </w:p>
    <w:p w14:paraId="78223B57" w14:textId="26E2A0AB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воздействия открытого пламени;</w:t>
      </w:r>
    </w:p>
    <w:p w14:paraId="5F3A8F8B" w14:textId="20B5371C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воздействия повышенной температуры окружающей среды;</w:t>
      </w:r>
    </w:p>
    <w:p w14:paraId="6310031D" w14:textId="5BC2EE56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воздействия осколков частей разрушившихся зданий, сооружений, строений;</w:t>
      </w:r>
    </w:p>
    <w:p w14:paraId="603E4477" w14:textId="153604A9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воспламенения;</w:t>
      </w:r>
    </w:p>
    <w:p w14:paraId="545D85BC" w14:textId="20EF5CCA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воздействия огнетушащих веществ;</w:t>
      </w:r>
    </w:p>
    <w:p w14:paraId="6BC516FF" w14:textId="34352D15" w:rsidR="00990298" w:rsidRPr="00F7130D" w:rsidRDefault="00990298" w:rsidP="00990298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взаимодействия пониженной концентрации кислорода в воздухе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3646BF69" w14:textId="37BBDE46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 взрыва:</w:t>
      </w:r>
    </w:p>
    <w:p w14:paraId="3D4AE930" w14:textId="7D7F9106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самовозгорания горючих веществ;</w:t>
      </w:r>
    </w:p>
    <w:p w14:paraId="21EB8573" w14:textId="5FF1CB81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возникновения взрыва, происшедшего вследствие пожара;</w:t>
      </w:r>
    </w:p>
    <w:p w14:paraId="5A190DE2" w14:textId="3C4D0DF0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воздействия ударной волны;</w:t>
      </w:r>
    </w:p>
    <w:p w14:paraId="731C94AA" w14:textId="39CD159B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воздействия высокого давления при взрыве;</w:t>
      </w:r>
    </w:p>
    <w:p w14:paraId="0BC2A498" w14:textId="2E4CA1D7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ожога при взрыве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EC9DDD" w14:textId="481E5168" w:rsidR="00F7130D" w:rsidRPr="00F758A6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758A6"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применением средств индивидуальной защиты:</w:t>
      </w:r>
    </w:p>
    <w:p w14:paraId="4E25D042" w14:textId="145C8160" w:rsid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 несоответствием средств индивидуальной защиты с анатомическим особенностям человека;</w:t>
      </w:r>
    </w:p>
    <w:p w14:paraId="4EC1E1F5" w14:textId="3DBA24B6" w:rsidR="00F7130D" w:rsidRPr="00F7130D" w:rsidRDefault="00F7130D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</w:t>
      </w:r>
      <w:r w:rsidRPr="00F7130D">
        <w:rPr>
          <w:rFonts w:ascii="Times New Roman" w:hAnsi="Times New Roman" w:cs="Times New Roman"/>
          <w:bCs/>
          <w:sz w:val="20"/>
          <w:szCs w:val="20"/>
        </w:rPr>
        <w:t>, связанн</w:t>
      </w:r>
      <w:r>
        <w:rPr>
          <w:rFonts w:ascii="Times New Roman" w:hAnsi="Times New Roman" w:cs="Times New Roman"/>
          <w:bCs/>
          <w:sz w:val="20"/>
          <w:szCs w:val="20"/>
        </w:rPr>
        <w:t>ый</w:t>
      </w:r>
      <w:r w:rsidRPr="00F7130D">
        <w:rPr>
          <w:rFonts w:ascii="Times New Roman" w:hAnsi="Times New Roman" w:cs="Times New Roman"/>
          <w:bCs/>
          <w:sz w:val="20"/>
          <w:szCs w:val="20"/>
        </w:rPr>
        <w:t xml:space="preserve"> со скованностью применением средств индивидуальной защиты</w:t>
      </w:r>
      <w:r w:rsidR="00F758A6">
        <w:rPr>
          <w:rFonts w:ascii="Times New Roman" w:hAnsi="Times New Roman" w:cs="Times New Roman"/>
          <w:bCs/>
          <w:sz w:val="20"/>
          <w:szCs w:val="20"/>
        </w:rPr>
        <w:t>.</w:t>
      </w:r>
    </w:p>
    <w:p w14:paraId="0B337961" w14:textId="50F526A2" w:rsidR="00F7130D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Риски обрушения:</w:t>
      </w:r>
    </w:p>
    <w:p w14:paraId="67D7FC07" w14:textId="517AC4AA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обрушения наземных конструкций.</w:t>
      </w:r>
    </w:p>
    <w:p w14:paraId="6DD7960E" w14:textId="625848AE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Риски, связанные с транспортом:</w:t>
      </w:r>
    </w:p>
    <w:p w14:paraId="6FE92B4D" w14:textId="2729F31D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наезда на человека;</w:t>
      </w:r>
    </w:p>
    <w:p w14:paraId="0F6076AE" w14:textId="0EA1DF83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падения с транспортного средства;</w:t>
      </w:r>
    </w:p>
    <w:p w14:paraId="730866E6" w14:textId="5441861C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риск опрокидывания транспортного средства при нарушении способов установки и строповки грузов;</w:t>
      </w:r>
    </w:p>
    <w:p w14:paraId="70C2BA3C" w14:textId="50985483" w:rsidR="00D23AC0" w:rsidRDefault="00D23AC0" w:rsidP="00C534A1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риск травмирования в результате дорожно-транспортного </w:t>
      </w:r>
      <w:r w:rsidR="00D514E4">
        <w:rPr>
          <w:rFonts w:ascii="Times New Roman" w:hAnsi="Times New Roman" w:cs="Times New Roman"/>
          <w:bCs/>
          <w:sz w:val="20"/>
          <w:szCs w:val="20"/>
        </w:rPr>
        <w:t>происшествия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768C0023" w14:textId="762873B3" w:rsidR="00D514E4" w:rsidRDefault="00907236" w:rsidP="00D514E4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Выводы.</w:t>
      </w:r>
      <w:r w:rsidR="00D752C7" w:rsidRPr="00D946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E4" w:rsidRPr="008F5826">
        <w:rPr>
          <w:rFonts w:ascii="Times New Roman" w:hAnsi="Times New Roman" w:cs="Times New Roman"/>
          <w:bCs/>
          <w:sz w:val="20"/>
          <w:szCs w:val="20"/>
        </w:rPr>
        <w:t>С</w:t>
      </w:r>
      <w:r w:rsidR="00D514E4" w:rsidRPr="00D514E4">
        <w:rPr>
          <w:rFonts w:ascii="Times New Roman" w:hAnsi="Times New Roman" w:cs="Times New Roman"/>
          <w:bCs/>
          <w:sz w:val="20"/>
          <w:szCs w:val="20"/>
        </w:rPr>
        <w:t>овременный труд часто сопряжен с влиянием вредных</w:t>
      </w:r>
      <w:r w:rsidR="00D514E4">
        <w:rPr>
          <w:rFonts w:ascii="Times New Roman" w:hAnsi="Times New Roman" w:cs="Times New Roman"/>
          <w:bCs/>
          <w:sz w:val="20"/>
          <w:szCs w:val="20"/>
        </w:rPr>
        <w:t xml:space="preserve"> и опасных</w:t>
      </w:r>
      <w:r w:rsidR="00D514E4" w:rsidRPr="00D514E4">
        <w:rPr>
          <w:rFonts w:ascii="Times New Roman" w:hAnsi="Times New Roman" w:cs="Times New Roman"/>
          <w:bCs/>
          <w:sz w:val="20"/>
          <w:szCs w:val="20"/>
        </w:rPr>
        <w:t xml:space="preserve"> факторов, необходимо уделять должное внимание здоровью работников, а также регулировать уровень воздействия этих факторов на жизнь и здоровье рабо</w:t>
      </w:r>
      <w:r w:rsidR="00D514E4">
        <w:rPr>
          <w:rFonts w:ascii="Times New Roman" w:hAnsi="Times New Roman" w:cs="Times New Roman"/>
          <w:bCs/>
          <w:sz w:val="20"/>
          <w:szCs w:val="20"/>
        </w:rPr>
        <w:t>тников</w:t>
      </w:r>
      <w:r w:rsidR="00D514E4" w:rsidRPr="00D514E4">
        <w:rPr>
          <w:rFonts w:ascii="Times New Roman" w:hAnsi="Times New Roman" w:cs="Times New Roman"/>
          <w:bCs/>
          <w:sz w:val="20"/>
          <w:szCs w:val="20"/>
        </w:rPr>
        <w:t>. Охрана труда направлена на защиту от влияния возможных вредных производственных факторов на человека, на сохранение его трудоспособности, на предотвращение производственного травматизма, а также на снижение вероятности возникновения чрезвычайных ситуаций на производстве.</w:t>
      </w:r>
      <w:r w:rsidR="00D514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14E4" w:rsidRPr="00D514E4">
        <w:rPr>
          <w:rFonts w:ascii="Times New Roman" w:hAnsi="Times New Roman" w:cs="Times New Roman"/>
          <w:bCs/>
          <w:sz w:val="20"/>
          <w:szCs w:val="20"/>
        </w:rPr>
        <w:t>Рабо</w:t>
      </w:r>
      <w:r w:rsidR="00D514E4">
        <w:rPr>
          <w:rFonts w:ascii="Times New Roman" w:hAnsi="Times New Roman" w:cs="Times New Roman"/>
          <w:bCs/>
          <w:sz w:val="20"/>
          <w:szCs w:val="20"/>
        </w:rPr>
        <w:t>тники</w:t>
      </w:r>
      <w:r w:rsidR="00D514E4" w:rsidRPr="00D514E4">
        <w:rPr>
          <w:rFonts w:ascii="Times New Roman" w:hAnsi="Times New Roman" w:cs="Times New Roman"/>
          <w:bCs/>
          <w:sz w:val="20"/>
          <w:szCs w:val="20"/>
        </w:rPr>
        <w:t xml:space="preserve"> нефтегазовой промышленности подвергаются воздействию ряда неблагоприятных факторов, таких как химические вещества, высокий уровень шума и вибрации. На организм работающих в нефтяной отросли, воздействует ряд неблагоприятных факторов трудового процесса: динамические и статистические нагрузки, вынужденная рабочая поза, высокая нервно-эмоциональная напряженность, вахтовый метод организации труда, нерациональный режим труда, отдыха и питания</w:t>
      </w:r>
      <w:r w:rsidR="00AC588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C5884" w:rsidRPr="00AC5884">
        <w:rPr>
          <w:rFonts w:ascii="Times New Roman" w:hAnsi="Times New Roman" w:cs="Times New Roman"/>
          <w:bCs/>
          <w:sz w:val="20"/>
          <w:szCs w:val="20"/>
        </w:rPr>
        <w:t>[12]</w:t>
      </w:r>
      <w:r w:rsidR="00D514E4" w:rsidRPr="00D514E4">
        <w:rPr>
          <w:rFonts w:ascii="Times New Roman" w:hAnsi="Times New Roman" w:cs="Times New Roman"/>
          <w:bCs/>
          <w:sz w:val="20"/>
          <w:szCs w:val="20"/>
        </w:rPr>
        <w:t>.</w:t>
      </w:r>
    </w:p>
    <w:p w14:paraId="12056339" w14:textId="11974DBB" w:rsidR="00D514E4" w:rsidRDefault="00D514E4" w:rsidP="00D514E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14E4">
        <w:rPr>
          <w:rFonts w:ascii="Times New Roman" w:hAnsi="Times New Roman" w:cs="Times New Roman"/>
          <w:sz w:val="20"/>
          <w:szCs w:val="20"/>
        </w:rPr>
        <w:t xml:space="preserve">Для снижения производственного травматизма (несчастных случаев) и профзаболеваний необходимо проводить оценку профессиональных рисков на рабочих местах.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D514E4">
        <w:rPr>
          <w:rFonts w:ascii="Times New Roman" w:hAnsi="Times New Roman" w:cs="Times New Roman"/>
          <w:sz w:val="20"/>
          <w:szCs w:val="20"/>
        </w:rPr>
        <w:t xml:space="preserve">ля сокращения затрат времени на процесс управления профессиональными рисками, а контрено на первый этап (идентификация </w:t>
      </w:r>
      <w:r w:rsidR="00164008">
        <w:rPr>
          <w:rFonts w:ascii="Times New Roman" w:hAnsi="Times New Roman" w:cs="Times New Roman"/>
          <w:sz w:val="20"/>
          <w:szCs w:val="20"/>
        </w:rPr>
        <w:t>рисков</w:t>
      </w:r>
      <w:r w:rsidRPr="00D514E4">
        <w:rPr>
          <w:rFonts w:ascii="Times New Roman" w:hAnsi="Times New Roman" w:cs="Times New Roman"/>
          <w:sz w:val="20"/>
          <w:szCs w:val="20"/>
        </w:rPr>
        <w:t xml:space="preserve">) </w:t>
      </w:r>
      <w:r w:rsidR="00164008">
        <w:rPr>
          <w:rFonts w:ascii="Times New Roman" w:hAnsi="Times New Roman" w:cs="Times New Roman"/>
          <w:sz w:val="20"/>
          <w:szCs w:val="20"/>
        </w:rPr>
        <w:t xml:space="preserve">для </w:t>
      </w:r>
      <w:r w:rsidRPr="00D514E4">
        <w:rPr>
          <w:rFonts w:ascii="Times New Roman" w:hAnsi="Times New Roman" w:cs="Times New Roman"/>
          <w:sz w:val="20"/>
          <w:szCs w:val="20"/>
        </w:rPr>
        <w:t>работник</w:t>
      </w:r>
      <w:r w:rsidR="00164008">
        <w:rPr>
          <w:rFonts w:ascii="Times New Roman" w:hAnsi="Times New Roman" w:cs="Times New Roman"/>
          <w:sz w:val="20"/>
          <w:szCs w:val="20"/>
        </w:rPr>
        <w:t>ов цикла добычи нефти</w:t>
      </w:r>
      <w:r w:rsidRPr="00D514E4">
        <w:rPr>
          <w:rFonts w:ascii="Times New Roman" w:hAnsi="Times New Roman" w:cs="Times New Roman"/>
          <w:sz w:val="20"/>
          <w:szCs w:val="20"/>
        </w:rPr>
        <w:t xml:space="preserve"> были выявлены возможные </w:t>
      </w:r>
      <w:r w:rsidR="00164008">
        <w:rPr>
          <w:rFonts w:ascii="Times New Roman" w:hAnsi="Times New Roman" w:cs="Times New Roman"/>
          <w:sz w:val="20"/>
          <w:szCs w:val="20"/>
        </w:rPr>
        <w:t xml:space="preserve">профессиональные риски </w:t>
      </w:r>
      <w:r w:rsidRPr="00D514E4">
        <w:rPr>
          <w:rFonts w:ascii="Times New Roman" w:hAnsi="Times New Roman" w:cs="Times New Roman"/>
          <w:sz w:val="20"/>
          <w:szCs w:val="20"/>
        </w:rPr>
        <w:t xml:space="preserve">из перечня </w:t>
      </w:r>
      <w:r w:rsidR="00875C7A" w:rsidRPr="00D514E4">
        <w:rPr>
          <w:rFonts w:ascii="Times New Roman" w:hAnsi="Times New Roman" w:cs="Times New Roman"/>
          <w:sz w:val="20"/>
          <w:szCs w:val="20"/>
        </w:rPr>
        <w:t>опасностей,</w:t>
      </w:r>
      <w:r w:rsidRPr="00D514E4">
        <w:rPr>
          <w:rFonts w:ascii="Times New Roman" w:hAnsi="Times New Roman" w:cs="Times New Roman"/>
          <w:sz w:val="20"/>
          <w:szCs w:val="20"/>
        </w:rPr>
        <w:t xml:space="preserve"> представленных в Типовом положении о системе управления охраной труда.</w:t>
      </w:r>
    </w:p>
    <w:p w14:paraId="748DBDF2" w14:textId="260B432E" w:rsidR="008F5826" w:rsidRDefault="008F5826" w:rsidP="00D514E4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формирования риск-ориентированного мышления работников профессий цикла добычи нефти типовые профессиональные риски следует внедрить в систему обучения работников нормам и правилам безопасности труда. Организацию обучения нормам и правилам безопасности труда следует проводить с использованием модулей. Весь теоретический материал, отражающий содержание обучения, нужно поделить на относительно небольшие по объему модули, каждый из которых будет включать в себя 7-9 дидактических единиц. Идентифицированные профессиональные риски следует включать в каждый модуль исходя из предложенной по природе происхождения классификации. Таким образом, обучение нормам и правилам охраны труда будет носить не только теоретический характер, но станет привязано к конкретным профессиональным рискам, идентифицированным на рабочих местах.</w:t>
      </w:r>
    </w:p>
    <w:p w14:paraId="6AFEC4A6" w14:textId="77777777" w:rsidR="001F7840" w:rsidRPr="00D9460B" w:rsidRDefault="001F7840" w:rsidP="001F784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Исследование выполнено при финансовой поддержке ИжГТУ имени М.Т. Калашникова в рамках научного проекта № ШРО/20-86-11.</w:t>
      </w:r>
    </w:p>
    <w:p w14:paraId="4ACB0B4A" w14:textId="77777777" w:rsidR="00D752C7" w:rsidRPr="007B5BC6" w:rsidRDefault="007B5BC6" w:rsidP="00481030">
      <w:pPr>
        <w:spacing w:after="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Библиографический список</w:t>
      </w:r>
      <w:r w:rsidR="00992C05">
        <w:rPr>
          <w:rFonts w:ascii="Times New Roman" w:hAnsi="Times New Roman" w:cs="Times New Roman"/>
          <w:b/>
          <w:sz w:val="20"/>
          <w:szCs w:val="20"/>
        </w:rPr>
        <w:t xml:space="preserve"> (не менее 10)</w:t>
      </w:r>
    </w:p>
    <w:p w14:paraId="6F55A825" w14:textId="1EE18227" w:rsidR="0037747A" w:rsidRDefault="0037747A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World Health Organization. </w:t>
      </w:r>
      <w:r w:rsidRPr="0037747A">
        <w:rPr>
          <w:rFonts w:ascii="Times New Roman" w:hAnsi="Times New Roman" w:cs="Times New Roman"/>
          <w:sz w:val="20"/>
          <w:szCs w:val="20"/>
          <w:lang w:val="en-US"/>
        </w:rPr>
        <w:t>Basic documents: forty-ninth edition (including amendments adopted up to 31 May 2019)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URL: </w:t>
      </w:r>
      <w:hyperlink r:id="rId8" w:history="1"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https://apps.who.int/gb/bd/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дата обращения 07.02.2021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D63DFE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6BFF95E" w14:textId="142ABC23" w:rsidR="00610D77" w:rsidRDefault="00610D77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0D77">
        <w:rPr>
          <w:rFonts w:ascii="Times New Roman" w:hAnsi="Times New Roman" w:cs="Times New Roman"/>
          <w:sz w:val="20"/>
          <w:szCs w:val="20"/>
        </w:rPr>
        <w:t>Борисов Н.А., Пашков А.Н., Шведов Г.И. Влияние неблагоприятных производственных факторов на здоровье работающих // Вестник Воронежского государственного университета. Серия: химия, биология, фармация. — 2005. — №1. — С. 84-86.</w:t>
      </w:r>
    </w:p>
    <w:p w14:paraId="46803E44" w14:textId="03DF1B37" w:rsidR="00D63DFE" w:rsidRPr="00D63DFE" w:rsidRDefault="00D63DFE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World Health Statistics 2020: monitoring health for the SDGs, sustainable developments goals. URL</w:t>
      </w:r>
      <w:r w:rsidRPr="00D63DFE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who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int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data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gho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publications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world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-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health</w:t>
        </w:r>
        <w:r w:rsidRPr="00D63DFE">
          <w:rPr>
            <w:rStyle w:val="ac"/>
            <w:rFonts w:ascii="Times New Roman" w:hAnsi="Times New Roman" w:cs="Times New Roman"/>
            <w:sz w:val="20"/>
            <w:szCs w:val="20"/>
          </w:rPr>
          <w:t>-</w:t>
        </w:r>
        <w:r w:rsidRPr="00B17CE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statistics</w:t>
        </w:r>
      </w:hyperlink>
      <w:r w:rsidRPr="00D63DF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дата обращения 07.02.2021</w:t>
      </w:r>
      <w:r w:rsidRPr="00D63DFE">
        <w:rPr>
          <w:rFonts w:ascii="Times New Roman" w:hAnsi="Times New Roman" w:cs="Times New Roman"/>
          <w:sz w:val="20"/>
          <w:szCs w:val="20"/>
        </w:rPr>
        <w:t>).</w:t>
      </w:r>
    </w:p>
    <w:p w14:paraId="6A7D00CE" w14:textId="222E8FF6" w:rsidR="003F637A" w:rsidRDefault="003F637A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Роструда от 21.03.2019 №77 «Об утверждении Методических рекомендаций по проверке создания и обеспечения функционирования системы управления охраной труда».</w:t>
      </w:r>
    </w:p>
    <w:p w14:paraId="5894C064" w14:textId="215888E1" w:rsidR="004E37DA" w:rsidRDefault="004E37DA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37DA">
        <w:rPr>
          <w:rFonts w:ascii="Times New Roman" w:hAnsi="Times New Roman" w:cs="Times New Roman"/>
          <w:sz w:val="20"/>
          <w:szCs w:val="20"/>
        </w:rPr>
        <w:t xml:space="preserve"> </w:t>
      </w:r>
      <w:r w:rsidR="003F637A">
        <w:rPr>
          <w:rFonts w:ascii="Times New Roman" w:hAnsi="Times New Roman" w:cs="Times New Roman"/>
          <w:sz w:val="20"/>
          <w:szCs w:val="20"/>
        </w:rPr>
        <w:t>Приказ Минтруда России от 19.08.2016 №438н «Об утверждении Типового положения о системе управления охраной труда» (зарегистрировано в Минюсте России 13.10.2016 №44037).</w:t>
      </w:r>
    </w:p>
    <w:p w14:paraId="5C87EDD0" w14:textId="6591841A" w:rsidR="00414CFA" w:rsidRDefault="00414CFA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Сенина В.И., Мишанин С.В. Оценка профессиональных рисков операторов по добыче нефти и газа буровой площадки нефтедобывающей компании // «Дальневосточная весна-2016» </w:t>
      </w:r>
      <w:r w:rsidRPr="00414CFA">
        <w:rPr>
          <w:rFonts w:ascii="Times New Roman" w:hAnsi="Times New Roman" w:cs="Times New Roman"/>
          <w:sz w:val="20"/>
          <w:szCs w:val="20"/>
        </w:rPr>
        <w:t>Материалы 14-й Международной научно-практической конференции по проблемам экологии и безопасности. Ответственный редактор: И. П. Степанова. 2016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610D77">
        <w:rPr>
          <w:rFonts w:ascii="Times New Roman" w:hAnsi="Times New Roman" w:cs="Times New Roman"/>
          <w:sz w:val="20"/>
          <w:szCs w:val="20"/>
        </w:rPr>
        <w:t xml:space="preserve">— </w:t>
      </w:r>
      <w:r>
        <w:rPr>
          <w:rFonts w:ascii="Times New Roman" w:hAnsi="Times New Roman" w:cs="Times New Roman"/>
          <w:sz w:val="20"/>
          <w:szCs w:val="20"/>
        </w:rPr>
        <w:t>2016</w:t>
      </w:r>
      <w:r w:rsidRPr="00610D77">
        <w:rPr>
          <w:rFonts w:ascii="Times New Roman" w:hAnsi="Times New Roman" w:cs="Times New Roman"/>
          <w:sz w:val="20"/>
          <w:szCs w:val="20"/>
        </w:rPr>
        <w:t xml:space="preserve">. — С. </w:t>
      </w:r>
      <w:r>
        <w:rPr>
          <w:rFonts w:ascii="Times New Roman" w:hAnsi="Times New Roman" w:cs="Times New Roman"/>
          <w:sz w:val="20"/>
          <w:szCs w:val="20"/>
        </w:rPr>
        <w:t>188</w:t>
      </w:r>
      <w:r w:rsidRPr="00610D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10D7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610D77">
        <w:rPr>
          <w:rFonts w:ascii="Times New Roman" w:hAnsi="Times New Roman" w:cs="Times New Roman"/>
          <w:sz w:val="20"/>
          <w:szCs w:val="20"/>
        </w:rPr>
        <w:t>.</w:t>
      </w:r>
    </w:p>
    <w:p w14:paraId="1A85BFCD" w14:textId="209F2088" w:rsidR="00414CFA" w:rsidRDefault="00414CFA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Самойлова М.И. Оператор обезвоживающей и обессоливающей установки </w:t>
      </w:r>
      <w:r w:rsidRPr="00414CF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учебное пособие для подготовки и повышения квалификации</w:t>
      </w:r>
      <w:r w:rsidR="00CF35B2">
        <w:rPr>
          <w:rFonts w:ascii="Times New Roman" w:hAnsi="Times New Roman" w:cs="Times New Roman"/>
          <w:sz w:val="20"/>
          <w:szCs w:val="20"/>
        </w:rPr>
        <w:t xml:space="preserve"> / Самойлова М.И. </w:t>
      </w:r>
      <w:r w:rsidR="00CF35B2" w:rsidRPr="00610D77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Тюмень</w:t>
      </w:r>
      <w:r w:rsidR="00CF35B2">
        <w:rPr>
          <w:rFonts w:ascii="Times New Roman" w:hAnsi="Times New Roman" w:cs="Times New Roman"/>
          <w:sz w:val="20"/>
          <w:szCs w:val="20"/>
        </w:rPr>
        <w:t xml:space="preserve"> </w:t>
      </w:r>
      <w:r w:rsidR="00CF35B2" w:rsidRPr="00CF35B2">
        <w:rPr>
          <w:rFonts w:ascii="Times New Roman" w:hAnsi="Times New Roman" w:cs="Times New Roman"/>
          <w:sz w:val="20"/>
          <w:szCs w:val="20"/>
        </w:rPr>
        <w:t xml:space="preserve">: </w:t>
      </w:r>
      <w:r w:rsidR="00CF35B2">
        <w:rPr>
          <w:rFonts w:ascii="Times New Roman" w:hAnsi="Times New Roman" w:cs="Times New Roman"/>
          <w:sz w:val="20"/>
          <w:szCs w:val="20"/>
        </w:rPr>
        <w:t>ТюмГНГУ</w:t>
      </w:r>
      <w:r w:rsidR="00CF35B2" w:rsidRPr="00CF35B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2010</w:t>
      </w:r>
      <w:r w:rsidRPr="00610D77">
        <w:rPr>
          <w:rFonts w:ascii="Times New Roman" w:hAnsi="Times New Roman" w:cs="Times New Roman"/>
          <w:sz w:val="20"/>
          <w:szCs w:val="20"/>
        </w:rPr>
        <w:t xml:space="preserve">. — </w:t>
      </w:r>
      <w:r>
        <w:rPr>
          <w:rFonts w:ascii="Times New Roman" w:hAnsi="Times New Roman" w:cs="Times New Roman"/>
          <w:sz w:val="20"/>
          <w:szCs w:val="20"/>
        </w:rPr>
        <w:t>251</w:t>
      </w:r>
      <w:r w:rsidR="00CF35B2" w:rsidRPr="00CF35B2">
        <w:rPr>
          <w:rFonts w:ascii="Times New Roman" w:hAnsi="Times New Roman" w:cs="Times New Roman"/>
          <w:sz w:val="20"/>
          <w:szCs w:val="20"/>
        </w:rPr>
        <w:t xml:space="preserve"> </w:t>
      </w:r>
      <w:r w:rsidR="00CF35B2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10D77">
        <w:rPr>
          <w:rFonts w:ascii="Times New Roman" w:hAnsi="Times New Roman" w:cs="Times New Roman"/>
          <w:sz w:val="20"/>
          <w:szCs w:val="20"/>
        </w:rPr>
        <w:t>.</w:t>
      </w:r>
    </w:p>
    <w:p w14:paraId="13AFB6C2" w14:textId="7B8AB627" w:rsidR="00B8391E" w:rsidRDefault="00B8391E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Гугнина О.А., Королев А.С. Анализ вредных производственных факторов рабочего места лаборанта химического анализа // </w:t>
      </w:r>
      <w:r w:rsidRPr="00B8391E">
        <w:rPr>
          <w:rFonts w:ascii="Times New Roman" w:hAnsi="Times New Roman" w:cs="Times New Roman"/>
          <w:sz w:val="20"/>
          <w:szCs w:val="20"/>
        </w:rPr>
        <w:t>Материалы научно-практической конференции, посвященной 35-летию Оренбургского филиала РГУ нефти и газа (НИУ) имени И.М. Губкина. Под общей редакцией С.Г. Горшенина.</w:t>
      </w:r>
      <w:r w:rsidR="000E37E7" w:rsidRPr="000E37E7">
        <w:rPr>
          <w:rFonts w:ascii="Times New Roman" w:hAnsi="Times New Roman" w:cs="Times New Roman"/>
          <w:sz w:val="20"/>
          <w:szCs w:val="20"/>
        </w:rPr>
        <w:t xml:space="preserve"> </w:t>
      </w:r>
      <w:r w:rsidR="000E37E7" w:rsidRPr="00610D77">
        <w:rPr>
          <w:rFonts w:ascii="Times New Roman" w:hAnsi="Times New Roman" w:cs="Times New Roman"/>
          <w:sz w:val="20"/>
          <w:szCs w:val="20"/>
        </w:rPr>
        <w:t>—</w:t>
      </w:r>
      <w:r w:rsidR="000E37E7">
        <w:rPr>
          <w:rFonts w:ascii="Times New Roman" w:hAnsi="Times New Roman" w:cs="Times New Roman"/>
          <w:sz w:val="20"/>
          <w:szCs w:val="20"/>
        </w:rPr>
        <w:t xml:space="preserve"> Оренбург </w:t>
      </w:r>
      <w:r w:rsidR="000E37E7" w:rsidRPr="00CF35B2">
        <w:rPr>
          <w:rFonts w:ascii="Times New Roman" w:hAnsi="Times New Roman" w:cs="Times New Roman"/>
          <w:sz w:val="20"/>
          <w:szCs w:val="20"/>
        </w:rPr>
        <w:t xml:space="preserve">: </w:t>
      </w:r>
      <w:r w:rsidR="000E37E7">
        <w:rPr>
          <w:rFonts w:ascii="Times New Roman" w:hAnsi="Times New Roman" w:cs="Times New Roman"/>
          <w:sz w:val="20"/>
          <w:szCs w:val="20"/>
        </w:rPr>
        <w:t xml:space="preserve">«Арнит», </w:t>
      </w:r>
      <w:r w:rsidRPr="00B8391E">
        <w:rPr>
          <w:rFonts w:ascii="Times New Roman" w:hAnsi="Times New Roman" w:cs="Times New Roman"/>
          <w:sz w:val="20"/>
          <w:szCs w:val="20"/>
        </w:rPr>
        <w:t>2020</w:t>
      </w:r>
      <w:r w:rsidR="000E37E7">
        <w:rPr>
          <w:rFonts w:ascii="Times New Roman" w:hAnsi="Times New Roman" w:cs="Times New Roman"/>
          <w:sz w:val="20"/>
          <w:szCs w:val="20"/>
        </w:rPr>
        <w:t xml:space="preserve">. </w:t>
      </w:r>
      <w:r w:rsidR="000E37E7" w:rsidRPr="00610D77">
        <w:rPr>
          <w:rFonts w:ascii="Times New Roman" w:hAnsi="Times New Roman" w:cs="Times New Roman"/>
          <w:sz w:val="20"/>
          <w:szCs w:val="20"/>
        </w:rPr>
        <w:t xml:space="preserve">— С. </w:t>
      </w:r>
      <w:r w:rsidR="000E37E7">
        <w:rPr>
          <w:rFonts w:ascii="Times New Roman" w:hAnsi="Times New Roman" w:cs="Times New Roman"/>
          <w:sz w:val="20"/>
          <w:szCs w:val="20"/>
        </w:rPr>
        <w:t>541</w:t>
      </w:r>
      <w:r w:rsidR="000E37E7" w:rsidRPr="00610D77">
        <w:rPr>
          <w:rFonts w:ascii="Times New Roman" w:hAnsi="Times New Roman" w:cs="Times New Roman"/>
          <w:sz w:val="20"/>
          <w:szCs w:val="20"/>
        </w:rPr>
        <w:t>-</w:t>
      </w:r>
      <w:r w:rsidR="000E37E7">
        <w:rPr>
          <w:rFonts w:ascii="Times New Roman" w:hAnsi="Times New Roman" w:cs="Times New Roman"/>
          <w:sz w:val="20"/>
          <w:szCs w:val="20"/>
        </w:rPr>
        <w:t>544</w:t>
      </w:r>
      <w:r w:rsidR="000E37E7" w:rsidRPr="00610D77">
        <w:rPr>
          <w:rFonts w:ascii="Times New Roman" w:hAnsi="Times New Roman" w:cs="Times New Roman"/>
          <w:sz w:val="20"/>
          <w:szCs w:val="20"/>
        </w:rPr>
        <w:t>.</w:t>
      </w:r>
    </w:p>
    <w:p w14:paraId="137AF5C6" w14:textId="5C46609D" w:rsidR="000E37E7" w:rsidRDefault="000E37E7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Губайдуллина А.Р., Федосова А.В., Шарипова А.В. Организация рабочего места лаборанта химического анализа в испытательной лаборатории // Безопасность жизнедеятельности. </w:t>
      </w:r>
      <w:r w:rsidRPr="00610D77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Москва </w:t>
      </w:r>
      <w:r w:rsidRPr="00CF35B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Изд-во: Новые технологии</w:t>
      </w:r>
      <w:r w:rsidRPr="00CF35B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2018</w:t>
      </w:r>
      <w:r w:rsidRPr="00610D77">
        <w:rPr>
          <w:rFonts w:ascii="Times New Roman" w:hAnsi="Times New Roman" w:cs="Times New Roman"/>
          <w:sz w:val="20"/>
          <w:szCs w:val="20"/>
        </w:rPr>
        <w:t xml:space="preserve">. — </w:t>
      </w:r>
      <w:r w:rsidR="00B24EED">
        <w:rPr>
          <w:rFonts w:ascii="Times New Roman" w:hAnsi="Times New Roman" w:cs="Times New Roman"/>
          <w:sz w:val="20"/>
          <w:szCs w:val="20"/>
        </w:rPr>
        <w:t xml:space="preserve">№9 (213). </w:t>
      </w:r>
      <w:r w:rsidR="00B24EED" w:rsidRPr="00610D77">
        <w:rPr>
          <w:rFonts w:ascii="Times New Roman" w:hAnsi="Times New Roman" w:cs="Times New Roman"/>
          <w:sz w:val="20"/>
          <w:szCs w:val="20"/>
        </w:rPr>
        <w:t>—</w:t>
      </w:r>
      <w:r w:rsidR="00B24EED">
        <w:rPr>
          <w:rFonts w:ascii="Times New Roman" w:hAnsi="Times New Roman" w:cs="Times New Roman"/>
          <w:sz w:val="20"/>
          <w:szCs w:val="20"/>
        </w:rPr>
        <w:t xml:space="preserve"> </w:t>
      </w:r>
      <w:r w:rsidRPr="00610D77">
        <w:rPr>
          <w:rFonts w:ascii="Times New Roman" w:hAnsi="Times New Roman" w:cs="Times New Roman"/>
          <w:sz w:val="20"/>
          <w:szCs w:val="20"/>
        </w:rPr>
        <w:t xml:space="preserve">С.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10D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10D77">
        <w:rPr>
          <w:rFonts w:ascii="Times New Roman" w:hAnsi="Times New Roman" w:cs="Times New Roman"/>
          <w:sz w:val="20"/>
          <w:szCs w:val="20"/>
        </w:rPr>
        <w:t>.</w:t>
      </w:r>
    </w:p>
    <w:p w14:paraId="737DD4A0" w14:textId="5CC0FA83" w:rsidR="000E37E7" w:rsidRDefault="000E37E7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Скрипник И.Л. Анализ условий труда бурильщика капитального ремонта скважин и разработка рекомендаций по их улучшению // «Неделя науки СПБПУ» </w:t>
      </w:r>
      <w:r w:rsidRPr="000E37E7">
        <w:rPr>
          <w:rFonts w:ascii="Times New Roman" w:hAnsi="Times New Roman" w:cs="Times New Roman"/>
          <w:sz w:val="20"/>
          <w:szCs w:val="20"/>
        </w:rPr>
        <w:t>материалы научной конференции с международным участием. Санкт-Петербургский политехнический университет Петра Великого</w:t>
      </w:r>
      <w:r w:rsidRPr="00B8391E">
        <w:rPr>
          <w:rFonts w:ascii="Times New Roman" w:hAnsi="Times New Roman" w:cs="Times New Roman"/>
          <w:sz w:val="20"/>
          <w:szCs w:val="20"/>
        </w:rPr>
        <w:t>.</w:t>
      </w:r>
      <w:r w:rsidRPr="000E37E7">
        <w:rPr>
          <w:rFonts w:ascii="Times New Roman" w:hAnsi="Times New Roman" w:cs="Times New Roman"/>
          <w:sz w:val="20"/>
          <w:szCs w:val="20"/>
        </w:rPr>
        <w:t xml:space="preserve"> </w:t>
      </w:r>
      <w:r w:rsidRPr="00610D77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Санкт-Петербург </w:t>
      </w:r>
      <w:r w:rsidRPr="00CF35B2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«Политех-пресс», </w:t>
      </w:r>
      <w:r w:rsidRPr="00B8391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18. </w:t>
      </w:r>
      <w:r w:rsidRPr="00610D77">
        <w:rPr>
          <w:rFonts w:ascii="Times New Roman" w:hAnsi="Times New Roman" w:cs="Times New Roman"/>
          <w:sz w:val="20"/>
          <w:szCs w:val="20"/>
        </w:rPr>
        <w:t xml:space="preserve">— С. </w:t>
      </w:r>
      <w:r>
        <w:rPr>
          <w:rFonts w:ascii="Times New Roman" w:hAnsi="Times New Roman" w:cs="Times New Roman"/>
          <w:sz w:val="20"/>
          <w:szCs w:val="20"/>
        </w:rPr>
        <w:t>47</w:t>
      </w:r>
      <w:r w:rsidRPr="00610D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610D77">
        <w:rPr>
          <w:rFonts w:ascii="Times New Roman" w:hAnsi="Times New Roman" w:cs="Times New Roman"/>
          <w:sz w:val="20"/>
          <w:szCs w:val="20"/>
        </w:rPr>
        <w:t>.</w:t>
      </w:r>
    </w:p>
    <w:p w14:paraId="7582FABB" w14:textId="0E1970B4" w:rsidR="000E37E7" w:rsidRDefault="000E37E7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Тарасов В.Н., Челнокова Н.В., Тарасова В.А. Возможные факторы риска у рабочих при бурении, добыче и переработке природного газа с высоким содержанием сероводорода // Успехи современного естествознания</w:t>
      </w:r>
      <w:r w:rsidR="00B24EED">
        <w:rPr>
          <w:rFonts w:ascii="Times New Roman" w:hAnsi="Times New Roman" w:cs="Times New Roman"/>
          <w:sz w:val="20"/>
          <w:szCs w:val="20"/>
        </w:rPr>
        <w:t xml:space="preserve">. </w:t>
      </w:r>
      <w:r w:rsidR="00B24EED" w:rsidRPr="00610D77">
        <w:rPr>
          <w:rFonts w:ascii="Times New Roman" w:hAnsi="Times New Roman" w:cs="Times New Roman"/>
          <w:sz w:val="20"/>
          <w:szCs w:val="20"/>
        </w:rPr>
        <w:t>—</w:t>
      </w:r>
      <w:r w:rsidR="00B24EED">
        <w:rPr>
          <w:rFonts w:ascii="Times New Roman" w:hAnsi="Times New Roman" w:cs="Times New Roman"/>
          <w:sz w:val="20"/>
          <w:szCs w:val="20"/>
        </w:rPr>
        <w:t xml:space="preserve"> Астрахань </w:t>
      </w:r>
      <w:r w:rsidR="00B24EED" w:rsidRPr="00CF35B2">
        <w:rPr>
          <w:rFonts w:ascii="Times New Roman" w:hAnsi="Times New Roman" w:cs="Times New Roman"/>
          <w:sz w:val="20"/>
          <w:szCs w:val="20"/>
        </w:rPr>
        <w:t xml:space="preserve">: </w:t>
      </w:r>
      <w:r w:rsidR="00B24EED">
        <w:rPr>
          <w:rFonts w:ascii="Times New Roman" w:hAnsi="Times New Roman" w:cs="Times New Roman"/>
          <w:sz w:val="20"/>
          <w:szCs w:val="20"/>
        </w:rPr>
        <w:t>Изд-во: ООО «Издательский дом академия естествознания»</w:t>
      </w:r>
      <w:r w:rsidR="00B24EED" w:rsidRPr="00CF35B2">
        <w:rPr>
          <w:rFonts w:ascii="Times New Roman" w:hAnsi="Times New Roman" w:cs="Times New Roman"/>
          <w:sz w:val="20"/>
          <w:szCs w:val="20"/>
        </w:rPr>
        <w:t xml:space="preserve">, </w:t>
      </w:r>
      <w:r w:rsidR="00B24EED">
        <w:rPr>
          <w:rFonts w:ascii="Times New Roman" w:hAnsi="Times New Roman" w:cs="Times New Roman"/>
          <w:sz w:val="20"/>
          <w:szCs w:val="20"/>
        </w:rPr>
        <w:t>2007</w:t>
      </w:r>
      <w:r w:rsidR="00B24EED" w:rsidRPr="00610D77">
        <w:rPr>
          <w:rFonts w:ascii="Times New Roman" w:hAnsi="Times New Roman" w:cs="Times New Roman"/>
          <w:sz w:val="20"/>
          <w:szCs w:val="20"/>
        </w:rPr>
        <w:t xml:space="preserve">. — </w:t>
      </w:r>
      <w:r w:rsidR="00B24EED">
        <w:rPr>
          <w:rFonts w:ascii="Times New Roman" w:hAnsi="Times New Roman" w:cs="Times New Roman"/>
          <w:sz w:val="20"/>
          <w:szCs w:val="20"/>
        </w:rPr>
        <w:t xml:space="preserve">№10. </w:t>
      </w:r>
      <w:r w:rsidR="00B24EED" w:rsidRPr="00610D77">
        <w:rPr>
          <w:rFonts w:ascii="Times New Roman" w:hAnsi="Times New Roman" w:cs="Times New Roman"/>
          <w:sz w:val="20"/>
          <w:szCs w:val="20"/>
        </w:rPr>
        <w:t>—</w:t>
      </w:r>
      <w:r w:rsidR="00B24EED">
        <w:rPr>
          <w:rFonts w:ascii="Times New Roman" w:hAnsi="Times New Roman" w:cs="Times New Roman"/>
          <w:sz w:val="20"/>
          <w:szCs w:val="20"/>
        </w:rPr>
        <w:t xml:space="preserve"> </w:t>
      </w:r>
      <w:r w:rsidR="00B24EED" w:rsidRPr="00610D77">
        <w:rPr>
          <w:rFonts w:ascii="Times New Roman" w:hAnsi="Times New Roman" w:cs="Times New Roman"/>
          <w:sz w:val="20"/>
          <w:szCs w:val="20"/>
        </w:rPr>
        <w:t xml:space="preserve">С. </w:t>
      </w:r>
      <w:r w:rsidR="00B24EED">
        <w:rPr>
          <w:rFonts w:ascii="Times New Roman" w:hAnsi="Times New Roman" w:cs="Times New Roman"/>
          <w:sz w:val="20"/>
          <w:szCs w:val="20"/>
        </w:rPr>
        <w:t>110</w:t>
      </w:r>
      <w:r w:rsidR="00B24EED" w:rsidRPr="00610D77">
        <w:rPr>
          <w:rFonts w:ascii="Times New Roman" w:hAnsi="Times New Roman" w:cs="Times New Roman"/>
          <w:sz w:val="20"/>
          <w:szCs w:val="20"/>
        </w:rPr>
        <w:t>-</w:t>
      </w:r>
      <w:r w:rsidR="00B24EED">
        <w:rPr>
          <w:rFonts w:ascii="Times New Roman" w:hAnsi="Times New Roman" w:cs="Times New Roman"/>
          <w:sz w:val="20"/>
          <w:szCs w:val="20"/>
        </w:rPr>
        <w:t>133</w:t>
      </w:r>
      <w:r w:rsidR="00B24EED" w:rsidRPr="00610D77">
        <w:rPr>
          <w:rFonts w:ascii="Times New Roman" w:hAnsi="Times New Roman" w:cs="Times New Roman"/>
          <w:sz w:val="20"/>
          <w:szCs w:val="20"/>
        </w:rPr>
        <w:t>.</w:t>
      </w:r>
    </w:p>
    <w:p w14:paraId="01056B2F" w14:textId="28939C90" w:rsidR="00AC5884" w:rsidRDefault="00AC5884" w:rsidP="004E37DA">
      <w:pPr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Хамидуллина Е.А., Чемякин А.В. Прогнозная оценка риска ущерба здоровью в результате профессиональной деятельности в нефтедобыче // </w:t>
      </w:r>
      <w:r>
        <w:rPr>
          <w:rFonts w:ascii="Times New Roman" w:hAnsi="Times New Roman" w:cs="Times New Roman"/>
          <w:sz w:val="20"/>
          <w:szCs w:val="20"/>
          <w:lang w:val="en-US"/>
        </w:rPr>
        <w:t>XXI</w:t>
      </w:r>
      <w:r w:rsidRPr="00AC58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век: техносферная безопасность. </w:t>
      </w:r>
      <w:r w:rsidRPr="00610D77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Иркутск, 2018. №2(10). </w:t>
      </w:r>
      <w:r w:rsidRPr="00610D77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hAnsi="Times New Roman" w:cs="Times New Roman"/>
          <w:sz w:val="20"/>
          <w:szCs w:val="20"/>
        </w:rPr>
        <w:t xml:space="preserve"> С. 108-116.</w:t>
      </w:r>
    </w:p>
    <w:sectPr w:rsidR="00AC5884" w:rsidSect="00981388">
      <w:headerReference w:type="even" r:id="rId10"/>
      <w:headerReference w:type="default" r:id="rId11"/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0D97A" w14:textId="77777777" w:rsidR="008B33A2" w:rsidRDefault="008B33A2" w:rsidP="00E416DB">
      <w:pPr>
        <w:spacing w:after="0" w:line="240" w:lineRule="auto"/>
      </w:pPr>
      <w:r>
        <w:separator/>
      </w:r>
    </w:p>
  </w:endnote>
  <w:endnote w:type="continuationSeparator" w:id="0">
    <w:p w14:paraId="7679354C" w14:textId="77777777" w:rsidR="008B33A2" w:rsidRDefault="008B33A2" w:rsidP="00E4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E3ED3" w14:textId="77777777" w:rsidR="008B33A2" w:rsidRDefault="008B33A2" w:rsidP="00E416DB">
      <w:pPr>
        <w:spacing w:after="0" w:line="240" w:lineRule="auto"/>
      </w:pPr>
      <w:r>
        <w:separator/>
      </w:r>
    </w:p>
  </w:footnote>
  <w:footnote w:type="continuationSeparator" w:id="0">
    <w:p w14:paraId="1EA0549B" w14:textId="77777777" w:rsidR="008B33A2" w:rsidRDefault="008B33A2" w:rsidP="00E4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BABB" w14:textId="77777777" w:rsidR="00D752C7" w:rsidRPr="00981388" w:rsidRDefault="00D752C7" w:rsidP="00981388">
    <w:pPr>
      <w:widowControl w:val="0"/>
      <w:tabs>
        <w:tab w:val="center" w:pos="4153"/>
        <w:tab w:val="right" w:pos="8306"/>
      </w:tabs>
      <w:suppressAutoHyphens/>
      <w:spacing w:after="0" w:line="240" w:lineRule="auto"/>
      <w:rPr>
        <w:rFonts w:ascii="Times New Roman" w:eastAsia="Times New Roman" w:hAnsi="Times New Roman" w:cs="Mangal"/>
        <w:kern w:val="1"/>
        <w:sz w:val="20"/>
        <w:szCs w:val="20"/>
        <w:lang w:val="en-US" w:bidi="hi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7C288" w14:textId="77777777" w:rsidR="00D752C7" w:rsidRPr="00981388" w:rsidRDefault="00D752C7" w:rsidP="00981388">
    <w:pPr>
      <w:widowControl w:val="0"/>
      <w:tabs>
        <w:tab w:val="center" w:pos="4153"/>
        <w:tab w:val="right" w:pos="8306"/>
      </w:tabs>
      <w:suppressAutoHyphens/>
      <w:spacing w:after="0" w:line="240" w:lineRule="auto"/>
      <w:rPr>
        <w:rFonts w:ascii="Times New Roman" w:eastAsia="Times New Roman" w:hAnsi="Times New Roman" w:cs="Mangal"/>
        <w:kern w:val="1"/>
        <w:sz w:val="20"/>
        <w:szCs w:val="20"/>
        <w:lang w:val="en-US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EA4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94C4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922A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7E99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A21B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F03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9E9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E02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DAC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E41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B313E"/>
    <w:multiLevelType w:val="hybridMultilevel"/>
    <w:tmpl w:val="B7BC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2080C"/>
    <w:multiLevelType w:val="hybridMultilevel"/>
    <w:tmpl w:val="5A6C52C4"/>
    <w:lvl w:ilvl="0" w:tplc="0A828DBE">
      <w:start w:val="1"/>
      <w:numFmt w:val="decimal"/>
      <w:lvlText w:val="%1."/>
      <w:lvlJc w:val="left"/>
      <w:pPr>
        <w:ind w:left="4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652E5"/>
    <w:multiLevelType w:val="hybridMultilevel"/>
    <w:tmpl w:val="92A4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E3059"/>
    <w:multiLevelType w:val="hybridMultilevel"/>
    <w:tmpl w:val="93C4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11B15"/>
    <w:multiLevelType w:val="hybridMultilevel"/>
    <w:tmpl w:val="7DDA7936"/>
    <w:lvl w:ilvl="0" w:tplc="6D586C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41D67AA2"/>
    <w:multiLevelType w:val="hybridMultilevel"/>
    <w:tmpl w:val="B81CC1AE"/>
    <w:lvl w:ilvl="0" w:tplc="FF3EBC2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1F075E"/>
    <w:multiLevelType w:val="hybridMultilevel"/>
    <w:tmpl w:val="449445C6"/>
    <w:lvl w:ilvl="0" w:tplc="FF3EBC2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305C3D"/>
    <w:multiLevelType w:val="hybridMultilevel"/>
    <w:tmpl w:val="7838567C"/>
    <w:lvl w:ilvl="0" w:tplc="FF3EBC2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F6F23"/>
    <w:multiLevelType w:val="hybridMultilevel"/>
    <w:tmpl w:val="C13A7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4004"/>
    <w:multiLevelType w:val="hybridMultilevel"/>
    <w:tmpl w:val="6AACE3B4"/>
    <w:lvl w:ilvl="0" w:tplc="78DE42D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ADA5B0C"/>
    <w:multiLevelType w:val="hybridMultilevel"/>
    <w:tmpl w:val="55E83AB0"/>
    <w:lvl w:ilvl="0" w:tplc="A260B1FA">
      <w:start w:val="1"/>
      <w:numFmt w:val="decimal"/>
      <w:suff w:val="space"/>
      <w:lvlText w:val="%1."/>
      <w:lvlJc w:val="left"/>
      <w:pPr>
        <w:ind w:left="319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5813"/>
    <w:multiLevelType w:val="hybridMultilevel"/>
    <w:tmpl w:val="2D8A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3A51"/>
    <w:multiLevelType w:val="hybridMultilevel"/>
    <w:tmpl w:val="FDD2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040A1"/>
    <w:multiLevelType w:val="hybridMultilevel"/>
    <w:tmpl w:val="CDE6779A"/>
    <w:lvl w:ilvl="0" w:tplc="B0E26AF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67613794"/>
    <w:multiLevelType w:val="hybridMultilevel"/>
    <w:tmpl w:val="F6DC05EC"/>
    <w:lvl w:ilvl="0" w:tplc="84844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7408B2"/>
    <w:multiLevelType w:val="hybridMultilevel"/>
    <w:tmpl w:val="6A5230C0"/>
    <w:lvl w:ilvl="0" w:tplc="FF3EBC2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64E6B"/>
    <w:multiLevelType w:val="hybridMultilevel"/>
    <w:tmpl w:val="A860FE86"/>
    <w:lvl w:ilvl="0" w:tplc="00726DC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2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9"/>
  </w:num>
  <w:num w:numId="9">
    <w:abstractNumId w:val="15"/>
  </w:num>
  <w:num w:numId="10">
    <w:abstractNumId w:val="25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21"/>
  </w:num>
  <w:num w:numId="24">
    <w:abstractNumId w:val="18"/>
  </w:num>
  <w:num w:numId="25">
    <w:abstractNumId w:val="23"/>
  </w:num>
  <w:num w:numId="26">
    <w:abstractNumId w:val="14"/>
  </w:num>
  <w:num w:numId="27">
    <w:abstractNumId w:val="13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9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7C"/>
    <w:rsid w:val="00006157"/>
    <w:rsid w:val="00011713"/>
    <w:rsid w:val="00016482"/>
    <w:rsid w:val="00020C58"/>
    <w:rsid w:val="0002241C"/>
    <w:rsid w:val="0003229A"/>
    <w:rsid w:val="00036FC1"/>
    <w:rsid w:val="00040FAC"/>
    <w:rsid w:val="000416F3"/>
    <w:rsid w:val="00042922"/>
    <w:rsid w:val="00044CAD"/>
    <w:rsid w:val="00046D7D"/>
    <w:rsid w:val="00051AC0"/>
    <w:rsid w:val="00060489"/>
    <w:rsid w:val="00062C07"/>
    <w:rsid w:val="0006338E"/>
    <w:rsid w:val="00065137"/>
    <w:rsid w:val="000664AA"/>
    <w:rsid w:val="000764BC"/>
    <w:rsid w:val="00094365"/>
    <w:rsid w:val="000A0925"/>
    <w:rsid w:val="000A1E36"/>
    <w:rsid w:val="000A21C7"/>
    <w:rsid w:val="000A3EF6"/>
    <w:rsid w:val="000B13AD"/>
    <w:rsid w:val="000B1A8C"/>
    <w:rsid w:val="000B7B75"/>
    <w:rsid w:val="000C2F76"/>
    <w:rsid w:val="000D7B6B"/>
    <w:rsid w:val="000E0200"/>
    <w:rsid w:val="000E070C"/>
    <w:rsid w:val="000E37E7"/>
    <w:rsid w:val="000F4134"/>
    <w:rsid w:val="00112627"/>
    <w:rsid w:val="00113412"/>
    <w:rsid w:val="001141DA"/>
    <w:rsid w:val="00114972"/>
    <w:rsid w:val="001217EA"/>
    <w:rsid w:val="0012420A"/>
    <w:rsid w:val="001262F4"/>
    <w:rsid w:val="00132586"/>
    <w:rsid w:val="00136571"/>
    <w:rsid w:val="0014015F"/>
    <w:rsid w:val="00162171"/>
    <w:rsid w:val="0016255F"/>
    <w:rsid w:val="00164008"/>
    <w:rsid w:val="00174B91"/>
    <w:rsid w:val="00175D0A"/>
    <w:rsid w:val="00175F8A"/>
    <w:rsid w:val="00181157"/>
    <w:rsid w:val="001872F8"/>
    <w:rsid w:val="00191BBA"/>
    <w:rsid w:val="0019425D"/>
    <w:rsid w:val="00197BB8"/>
    <w:rsid w:val="001A37A5"/>
    <w:rsid w:val="001A3B7B"/>
    <w:rsid w:val="001A4A50"/>
    <w:rsid w:val="001A7B28"/>
    <w:rsid w:val="001B7C4D"/>
    <w:rsid w:val="001C129B"/>
    <w:rsid w:val="001C12C8"/>
    <w:rsid w:val="001C3E87"/>
    <w:rsid w:val="001C3E95"/>
    <w:rsid w:val="001C4BD3"/>
    <w:rsid w:val="001C58E2"/>
    <w:rsid w:val="001C5DF9"/>
    <w:rsid w:val="001D07B4"/>
    <w:rsid w:val="001D541A"/>
    <w:rsid w:val="001D585E"/>
    <w:rsid w:val="001F7840"/>
    <w:rsid w:val="00203500"/>
    <w:rsid w:val="00204253"/>
    <w:rsid w:val="00205777"/>
    <w:rsid w:val="00207285"/>
    <w:rsid w:val="00210091"/>
    <w:rsid w:val="002103B2"/>
    <w:rsid w:val="002108B4"/>
    <w:rsid w:val="00211B4A"/>
    <w:rsid w:val="0022030E"/>
    <w:rsid w:val="002249AA"/>
    <w:rsid w:val="00242E44"/>
    <w:rsid w:val="00255413"/>
    <w:rsid w:val="00262561"/>
    <w:rsid w:val="00262B28"/>
    <w:rsid w:val="00263D27"/>
    <w:rsid w:val="00264935"/>
    <w:rsid w:val="0028304B"/>
    <w:rsid w:val="00284ABC"/>
    <w:rsid w:val="00286252"/>
    <w:rsid w:val="00286A9F"/>
    <w:rsid w:val="002A1A7D"/>
    <w:rsid w:val="002A3BC7"/>
    <w:rsid w:val="002B2554"/>
    <w:rsid w:val="002B4A0C"/>
    <w:rsid w:val="002B73C3"/>
    <w:rsid w:val="002C2A47"/>
    <w:rsid w:val="002C30C9"/>
    <w:rsid w:val="002C4134"/>
    <w:rsid w:val="002C6315"/>
    <w:rsid w:val="002C7104"/>
    <w:rsid w:val="002D2616"/>
    <w:rsid w:val="002D6B9F"/>
    <w:rsid w:val="002E2405"/>
    <w:rsid w:val="002E388B"/>
    <w:rsid w:val="002E4CD5"/>
    <w:rsid w:val="002E5063"/>
    <w:rsid w:val="002F0492"/>
    <w:rsid w:val="00302F72"/>
    <w:rsid w:val="003030B5"/>
    <w:rsid w:val="00306043"/>
    <w:rsid w:val="003102A6"/>
    <w:rsid w:val="0031686C"/>
    <w:rsid w:val="00316A4F"/>
    <w:rsid w:val="0032003D"/>
    <w:rsid w:val="00322902"/>
    <w:rsid w:val="003229DD"/>
    <w:rsid w:val="00325ECE"/>
    <w:rsid w:val="003264CD"/>
    <w:rsid w:val="00331258"/>
    <w:rsid w:val="00332491"/>
    <w:rsid w:val="00337477"/>
    <w:rsid w:val="003379F0"/>
    <w:rsid w:val="00340098"/>
    <w:rsid w:val="003418F8"/>
    <w:rsid w:val="00351841"/>
    <w:rsid w:val="00351BCF"/>
    <w:rsid w:val="003652AD"/>
    <w:rsid w:val="0037747A"/>
    <w:rsid w:val="00377526"/>
    <w:rsid w:val="0038205D"/>
    <w:rsid w:val="00387F41"/>
    <w:rsid w:val="00393054"/>
    <w:rsid w:val="003A2A25"/>
    <w:rsid w:val="003A4B8F"/>
    <w:rsid w:val="003C2911"/>
    <w:rsid w:val="003C4C34"/>
    <w:rsid w:val="003C58D1"/>
    <w:rsid w:val="003C72F6"/>
    <w:rsid w:val="003D0308"/>
    <w:rsid w:val="003D051A"/>
    <w:rsid w:val="003D5DBF"/>
    <w:rsid w:val="003E0753"/>
    <w:rsid w:val="003E2E7C"/>
    <w:rsid w:val="003F2999"/>
    <w:rsid w:val="003F2D77"/>
    <w:rsid w:val="003F335D"/>
    <w:rsid w:val="003F637A"/>
    <w:rsid w:val="003F7D77"/>
    <w:rsid w:val="004027D6"/>
    <w:rsid w:val="00405064"/>
    <w:rsid w:val="00406749"/>
    <w:rsid w:val="00410E7C"/>
    <w:rsid w:val="004126E9"/>
    <w:rsid w:val="00414CFA"/>
    <w:rsid w:val="00416514"/>
    <w:rsid w:val="004168BE"/>
    <w:rsid w:val="004233F0"/>
    <w:rsid w:val="00447E4A"/>
    <w:rsid w:val="00456B8E"/>
    <w:rsid w:val="00457D48"/>
    <w:rsid w:val="00481030"/>
    <w:rsid w:val="004814F2"/>
    <w:rsid w:val="004816B5"/>
    <w:rsid w:val="004905AE"/>
    <w:rsid w:val="00497679"/>
    <w:rsid w:val="00497853"/>
    <w:rsid w:val="00497AB2"/>
    <w:rsid w:val="004A23F7"/>
    <w:rsid w:val="004A5273"/>
    <w:rsid w:val="004B107F"/>
    <w:rsid w:val="004C00A1"/>
    <w:rsid w:val="004C0D48"/>
    <w:rsid w:val="004D52EA"/>
    <w:rsid w:val="004D5A3F"/>
    <w:rsid w:val="004E37DA"/>
    <w:rsid w:val="004F3D8D"/>
    <w:rsid w:val="00501B6A"/>
    <w:rsid w:val="00512874"/>
    <w:rsid w:val="005219A9"/>
    <w:rsid w:val="0053054E"/>
    <w:rsid w:val="005349FA"/>
    <w:rsid w:val="005408AF"/>
    <w:rsid w:val="005441AF"/>
    <w:rsid w:val="00544414"/>
    <w:rsid w:val="005451FA"/>
    <w:rsid w:val="0055411A"/>
    <w:rsid w:val="00577657"/>
    <w:rsid w:val="00582754"/>
    <w:rsid w:val="00582D25"/>
    <w:rsid w:val="00585F2A"/>
    <w:rsid w:val="00597364"/>
    <w:rsid w:val="005A35DE"/>
    <w:rsid w:val="005A50A1"/>
    <w:rsid w:val="005B0263"/>
    <w:rsid w:val="005B1D93"/>
    <w:rsid w:val="005B7547"/>
    <w:rsid w:val="005B77C5"/>
    <w:rsid w:val="005D1525"/>
    <w:rsid w:val="005D15C5"/>
    <w:rsid w:val="006102B4"/>
    <w:rsid w:val="00610B27"/>
    <w:rsid w:val="00610D77"/>
    <w:rsid w:val="00615A3D"/>
    <w:rsid w:val="00620FF0"/>
    <w:rsid w:val="006254AF"/>
    <w:rsid w:val="00631B5B"/>
    <w:rsid w:val="00636986"/>
    <w:rsid w:val="00640441"/>
    <w:rsid w:val="00644AD2"/>
    <w:rsid w:val="00652457"/>
    <w:rsid w:val="006526EA"/>
    <w:rsid w:val="00661D79"/>
    <w:rsid w:val="0066374C"/>
    <w:rsid w:val="00673A6D"/>
    <w:rsid w:val="006755F0"/>
    <w:rsid w:val="00680388"/>
    <w:rsid w:val="00680BC8"/>
    <w:rsid w:val="006858C5"/>
    <w:rsid w:val="00687660"/>
    <w:rsid w:val="00692867"/>
    <w:rsid w:val="006949B7"/>
    <w:rsid w:val="006963E8"/>
    <w:rsid w:val="006A1353"/>
    <w:rsid w:val="006A533D"/>
    <w:rsid w:val="006B5BAD"/>
    <w:rsid w:val="006C7625"/>
    <w:rsid w:val="006C7B45"/>
    <w:rsid w:val="006D46FB"/>
    <w:rsid w:val="006E75DA"/>
    <w:rsid w:val="0071553D"/>
    <w:rsid w:val="0072745A"/>
    <w:rsid w:val="007359EC"/>
    <w:rsid w:val="0075091A"/>
    <w:rsid w:val="00756961"/>
    <w:rsid w:val="00762C1E"/>
    <w:rsid w:val="0076334D"/>
    <w:rsid w:val="007649AD"/>
    <w:rsid w:val="00772C50"/>
    <w:rsid w:val="007763FE"/>
    <w:rsid w:val="00787603"/>
    <w:rsid w:val="0079121E"/>
    <w:rsid w:val="0079279F"/>
    <w:rsid w:val="00793031"/>
    <w:rsid w:val="007A00B2"/>
    <w:rsid w:val="007A30E2"/>
    <w:rsid w:val="007B03CD"/>
    <w:rsid w:val="007B5BC6"/>
    <w:rsid w:val="007C3AB8"/>
    <w:rsid w:val="007D0415"/>
    <w:rsid w:val="007D1954"/>
    <w:rsid w:val="007E1CE9"/>
    <w:rsid w:val="007E26B0"/>
    <w:rsid w:val="007F13AF"/>
    <w:rsid w:val="007F1E8E"/>
    <w:rsid w:val="00801AB5"/>
    <w:rsid w:val="00801EF1"/>
    <w:rsid w:val="0080688C"/>
    <w:rsid w:val="00806C4E"/>
    <w:rsid w:val="00807A11"/>
    <w:rsid w:val="00812EFD"/>
    <w:rsid w:val="0081563A"/>
    <w:rsid w:val="00816F69"/>
    <w:rsid w:val="00827535"/>
    <w:rsid w:val="00830E38"/>
    <w:rsid w:val="00837C68"/>
    <w:rsid w:val="008408CD"/>
    <w:rsid w:val="00850607"/>
    <w:rsid w:val="00863877"/>
    <w:rsid w:val="00863FB6"/>
    <w:rsid w:val="0086435A"/>
    <w:rsid w:val="0087289B"/>
    <w:rsid w:val="00873DFF"/>
    <w:rsid w:val="00875C7A"/>
    <w:rsid w:val="00876A32"/>
    <w:rsid w:val="008949B8"/>
    <w:rsid w:val="008A095B"/>
    <w:rsid w:val="008B09D8"/>
    <w:rsid w:val="008B33A2"/>
    <w:rsid w:val="008C2A2A"/>
    <w:rsid w:val="008C3A9F"/>
    <w:rsid w:val="008D1BD1"/>
    <w:rsid w:val="008D5F9D"/>
    <w:rsid w:val="008E045A"/>
    <w:rsid w:val="008F525D"/>
    <w:rsid w:val="008F5826"/>
    <w:rsid w:val="00904702"/>
    <w:rsid w:val="00905C18"/>
    <w:rsid w:val="00907236"/>
    <w:rsid w:val="0091577F"/>
    <w:rsid w:val="00916B42"/>
    <w:rsid w:val="0091790E"/>
    <w:rsid w:val="00923492"/>
    <w:rsid w:val="00927511"/>
    <w:rsid w:val="009304B1"/>
    <w:rsid w:val="00937325"/>
    <w:rsid w:val="0095252D"/>
    <w:rsid w:val="00952E85"/>
    <w:rsid w:val="00956082"/>
    <w:rsid w:val="009625D0"/>
    <w:rsid w:val="009633FB"/>
    <w:rsid w:val="00966083"/>
    <w:rsid w:val="009750F0"/>
    <w:rsid w:val="00980EB3"/>
    <w:rsid w:val="00981388"/>
    <w:rsid w:val="00985E75"/>
    <w:rsid w:val="00986ED9"/>
    <w:rsid w:val="00987E61"/>
    <w:rsid w:val="00990298"/>
    <w:rsid w:val="00992C05"/>
    <w:rsid w:val="00996543"/>
    <w:rsid w:val="009A3364"/>
    <w:rsid w:val="009A55C8"/>
    <w:rsid w:val="009A586F"/>
    <w:rsid w:val="009B72D5"/>
    <w:rsid w:val="009C74C9"/>
    <w:rsid w:val="009D151B"/>
    <w:rsid w:val="009E1717"/>
    <w:rsid w:val="009E599C"/>
    <w:rsid w:val="009F3E85"/>
    <w:rsid w:val="009F4CB5"/>
    <w:rsid w:val="009F5331"/>
    <w:rsid w:val="00A045CA"/>
    <w:rsid w:val="00A33755"/>
    <w:rsid w:val="00A37639"/>
    <w:rsid w:val="00A4211D"/>
    <w:rsid w:val="00A444B9"/>
    <w:rsid w:val="00A44F6E"/>
    <w:rsid w:val="00A60115"/>
    <w:rsid w:val="00A64BAF"/>
    <w:rsid w:val="00A816E7"/>
    <w:rsid w:val="00A85CE9"/>
    <w:rsid w:val="00AA377B"/>
    <w:rsid w:val="00AA404B"/>
    <w:rsid w:val="00AB7451"/>
    <w:rsid w:val="00AC1413"/>
    <w:rsid w:val="00AC1936"/>
    <w:rsid w:val="00AC5035"/>
    <w:rsid w:val="00AC5884"/>
    <w:rsid w:val="00AD0EA6"/>
    <w:rsid w:val="00AD0F02"/>
    <w:rsid w:val="00AD3A79"/>
    <w:rsid w:val="00AD6B73"/>
    <w:rsid w:val="00AD7B1A"/>
    <w:rsid w:val="00AE0983"/>
    <w:rsid w:val="00B0117C"/>
    <w:rsid w:val="00B11789"/>
    <w:rsid w:val="00B124ED"/>
    <w:rsid w:val="00B22B45"/>
    <w:rsid w:val="00B24EED"/>
    <w:rsid w:val="00B412B7"/>
    <w:rsid w:val="00B41B19"/>
    <w:rsid w:val="00B425FA"/>
    <w:rsid w:val="00B452BB"/>
    <w:rsid w:val="00B47727"/>
    <w:rsid w:val="00B545EA"/>
    <w:rsid w:val="00B55840"/>
    <w:rsid w:val="00B6217C"/>
    <w:rsid w:val="00B71E07"/>
    <w:rsid w:val="00B833DC"/>
    <w:rsid w:val="00B8391E"/>
    <w:rsid w:val="00B848CB"/>
    <w:rsid w:val="00B8748E"/>
    <w:rsid w:val="00B90E4E"/>
    <w:rsid w:val="00B9115F"/>
    <w:rsid w:val="00B94E7C"/>
    <w:rsid w:val="00BA66B4"/>
    <w:rsid w:val="00BB5C74"/>
    <w:rsid w:val="00BC10E0"/>
    <w:rsid w:val="00BC6CF7"/>
    <w:rsid w:val="00BD1D99"/>
    <w:rsid w:val="00BD42F2"/>
    <w:rsid w:val="00BE2981"/>
    <w:rsid w:val="00BE3E3B"/>
    <w:rsid w:val="00BE59B9"/>
    <w:rsid w:val="00BF01DD"/>
    <w:rsid w:val="00BF5E1F"/>
    <w:rsid w:val="00C10016"/>
    <w:rsid w:val="00C105E0"/>
    <w:rsid w:val="00C11300"/>
    <w:rsid w:val="00C12E99"/>
    <w:rsid w:val="00C21C9F"/>
    <w:rsid w:val="00C22649"/>
    <w:rsid w:val="00C2480B"/>
    <w:rsid w:val="00C31A54"/>
    <w:rsid w:val="00C3223A"/>
    <w:rsid w:val="00C33FF9"/>
    <w:rsid w:val="00C360A7"/>
    <w:rsid w:val="00C503E0"/>
    <w:rsid w:val="00C534A1"/>
    <w:rsid w:val="00C62557"/>
    <w:rsid w:val="00C65122"/>
    <w:rsid w:val="00C72147"/>
    <w:rsid w:val="00C74FC5"/>
    <w:rsid w:val="00C827B6"/>
    <w:rsid w:val="00C85672"/>
    <w:rsid w:val="00C87D72"/>
    <w:rsid w:val="00C9680B"/>
    <w:rsid w:val="00CA0014"/>
    <w:rsid w:val="00CA0DF8"/>
    <w:rsid w:val="00CA4047"/>
    <w:rsid w:val="00CA58BA"/>
    <w:rsid w:val="00CB1623"/>
    <w:rsid w:val="00CB2E45"/>
    <w:rsid w:val="00CC645E"/>
    <w:rsid w:val="00CD40FA"/>
    <w:rsid w:val="00CD78BF"/>
    <w:rsid w:val="00CE4820"/>
    <w:rsid w:val="00CE6A6E"/>
    <w:rsid w:val="00CE705E"/>
    <w:rsid w:val="00CE75A6"/>
    <w:rsid w:val="00CF35B2"/>
    <w:rsid w:val="00CF58E5"/>
    <w:rsid w:val="00CF7C4C"/>
    <w:rsid w:val="00D03219"/>
    <w:rsid w:val="00D06988"/>
    <w:rsid w:val="00D23AC0"/>
    <w:rsid w:val="00D312F2"/>
    <w:rsid w:val="00D32261"/>
    <w:rsid w:val="00D34525"/>
    <w:rsid w:val="00D47B7B"/>
    <w:rsid w:val="00D50E54"/>
    <w:rsid w:val="00D514E4"/>
    <w:rsid w:val="00D51BDF"/>
    <w:rsid w:val="00D60235"/>
    <w:rsid w:val="00D63DFE"/>
    <w:rsid w:val="00D663C2"/>
    <w:rsid w:val="00D71F69"/>
    <w:rsid w:val="00D752C7"/>
    <w:rsid w:val="00D81DAF"/>
    <w:rsid w:val="00D84112"/>
    <w:rsid w:val="00D90A28"/>
    <w:rsid w:val="00D9460B"/>
    <w:rsid w:val="00DB37A0"/>
    <w:rsid w:val="00DC279A"/>
    <w:rsid w:val="00DC327B"/>
    <w:rsid w:val="00DD2DE7"/>
    <w:rsid w:val="00DD616D"/>
    <w:rsid w:val="00DE10E6"/>
    <w:rsid w:val="00DF22B9"/>
    <w:rsid w:val="00DF6AD7"/>
    <w:rsid w:val="00E00218"/>
    <w:rsid w:val="00E03686"/>
    <w:rsid w:val="00E07886"/>
    <w:rsid w:val="00E07FA2"/>
    <w:rsid w:val="00E21F50"/>
    <w:rsid w:val="00E251C4"/>
    <w:rsid w:val="00E306C6"/>
    <w:rsid w:val="00E33207"/>
    <w:rsid w:val="00E357E0"/>
    <w:rsid w:val="00E35D1C"/>
    <w:rsid w:val="00E360DA"/>
    <w:rsid w:val="00E378C8"/>
    <w:rsid w:val="00E413F2"/>
    <w:rsid w:val="00E416DB"/>
    <w:rsid w:val="00E41870"/>
    <w:rsid w:val="00E44027"/>
    <w:rsid w:val="00E440EC"/>
    <w:rsid w:val="00E44823"/>
    <w:rsid w:val="00E469C0"/>
    <w:rsid w:val="00E552B5"/>
    <w:rsid w:val="00E56059"/>
    <w:rsid w:val="00E560BF"/>
    <w:rsid w:val="00E61649"/>
    <w:rsid w:val="00E6256B"/>
    <w:rsid w:val="00E7378D"/>
    <w:rsid w:val="00E744EF"/>
    <w:rsid w:val="00E74749"/>
    <w:rsid w:val="00E81AEB"/>
    <w:rsid w:val="00E81B37"/>
    <w:rsid w:val="00E85D39"/>
    <w:rsid w:val="00E872FA"/>
    <w:rsid w:val="00E93BF2"/>
    <w:rsid w:val="00EA2449"/>
    <w:rsid w:val="00EA3019"/>
    <w:rsid w:val="00EA4F76"/>
    <w:rsid w:val="00EA78C4"/>
    <w:rsid w:val="00EB16BB"/>
    <w:rsid w:val="00EB1BE9"/>
    <w:rsid w:val="00EB2D22"/>
    <w:rsid w:val="00EC0BF0"/>
    <w:rsid w:val="00EC4062"/>
    <w:rsid w:val="00ED2ED2"/>
    <w:rsid w:val="00ED3368"/>
    <w:rsid w:val="00ED5DC1"/>
    <w:rsid w:val="00ED73CA"/>
    <w:rsid w:val="00EF46C9"/>
    <w:rsid w:val="00EF57DA"/>
    <w:rsid w:val="00F10C65"/>
    <w:rsid w:val="00F211EA"/>
    <w:rsid w:val="00F24525"/>
    <w:rsid w:val="00F26C35"/>
    <w:rsid w:val="00F32DE9"/>
    <w:rsid w:val="00F3438F"/>
    <w:rsid w:val="00F37064"/>
    <w:rsid w:val="00F3740C"/>
    <w:rsid w:val="00F37BD9"/>
    <w:rsid w:val="00F4180A"/>
    <w:rsid w:val="00F4282D"/>
    <w:rsid w:val="00F47EBE"/>
    <w:rsid w:val="00F5268C"/>
    <w:rsid w:val="00F62FEA"/>
    <w:rsid w:val="00F63082"/>
    <w:rsid w:val="00F6571D"/>
    <w:rsid w:val="00F7130D"/>
    <w:rsid w:val="00F717CC"/>
    <w:rsid w:val="00F758A6"/>
    <w:rsid w:val="00F81375"/>
    <w:rsid w:val="00F81858"/>
    <w:rsid w:val="00F82180"/>
    <w:rsid w:val="00F83962"/>
    <w:rsid w:val="00F8578B"/>
    <w:rsid w:val="00F9156D"/>
    <w:rsid w:val="00F95FEB"/>
    <w:rsid w:val="00F96501"/>
    <w:rsid w:val="00FA051B"/>
    <w:rsid w:val="00FA4E07"/>
    <w:rsid w:val="00FA79E4"/>
    <w:rsid w:val="00FB59AB"/>
    <w:rsid w:val="00FB5E51"/>
    <w:rsid w:val="00FC1E64"/>
    <w:rsid w:val="00FC4018"/>
    <w:rsid w:val="00FC4429"/>
    <w:rsid w:val="00FC5687"/>
    <w:rsid w:val="00FD0B96"/>
    <w:rsid w:val="00FD2048"/>
    <w:rsid w:val="00FD5BF1"/>
    <w:rsid w:val="00FD5EE1"/>
    <w:rsid w:val="00FD65CB"/>
    <w:rsid w:val="00FF0225"/>
    <w:rsid w:val="00FF052D"/>
    <w:rsid w:val="00FF088C"/>
    <w:rsid w:val="00FF44DB"/>
    <w:rsid w:val="00FF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913CB"/>
  <w15:docId w15:val="{6D49B7E1-BCB7-443A-81CB-F256EF7F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1C"/>
  </w:style>
  <w:style w:type="paragraph" w:styleId="1">
    <w:name w:val="heading 1"/>
    <w:basedOn w:val="a"/>
    <w:link w:val="10"/>
    <w:qFormat/>
    <w:rsid w:val="00D75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4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2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A4A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Placeholder Text"/>
    <w:basedOn w:val="a0"/>
    <w:uiPriority w:val="99"/>
    <w:semiHidden/>
    <w:rsid w:val="008D1BD1"/>
    <w:rPr>
      <w:color w:val="808080"/>
    </w:rPr>
  </w:style>
  <w:style w:type="paragraph" w:styleId="a4">
    <w:name w:val="Balloon Text"/>
    <w:basedOn w:val="a"/>
    <w:link w:val="a5"/>
    <w:semiHidden/>
    <w:unhideWhenUsed/>
    <w:rsid w:val="008D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D1BD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60235"/>
    <w:pPr>
      <w:spacing w:after="0" w:line="240" w:lineRule="auto"/>
    </w:pPr>
  </w:style>
  <w:style w:type="paragraph" w:styleId="a7">
    <w:name w:val="header"/>
    <w:basedOn w:val="a"/>
    <w:link w:val="a8"/>
    <w:unhideWhenUsed/>
    <w:rsid w:val="00E4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416DB"/>
  </w:style>
  <w:style w:type="paragraph" w:styleId="a9">
    <w:name w:val="footer"/>
    <w:basedOn w:val="a"/>
    <w:link w:val="aa"/>
    <w:unhideWhenUsed/>
    <w:rsid w:val="00E4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6DB"/>
  </w:style>
  <w:style w:type="paragraph" w:styleId="ab">
    <w:name w:val="List Paragraph"/>
    <w:basedOn w:val="a"/>
    <w:uiPriority w:val="34"/>
    <w:qFormat/>
    <w:rsid w:val="004905AE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A37A5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F6AD7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rsid w:val="00DF6A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DF6A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note text"/>
    <w:basedOn w:val="a"/>
    <w:link w:val="af1"/>
    <w:semiHidden/>
    <w:unhideWhenUsed/>
    <w:rsid w:val="00BE29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E2981"/>
    <w:rPr>
      <w:sz w:val="20"/>
      <w:szCs w:val="20"/>
    </w:rPr>
  </w:style>
  <w:style w:type="character" w:styleId="af2">
    <w:name w:val="footnote reference"/>
    <w:aliases w:val="Знак сноски-FN"/>
    <w:basedOn w:val="a0"/>
    <w:uiPriority w:val="99"/>
    <w:semiHidden/>
    <w:unhideWhenUsed/>
    <w:rsid w:val="00BE2981"/>
    <w:rPr>
      <w:vertAlign w:val="superscript"/>
    </w:rPr>
  </w:style>
  <w:style w:type="character" w:customStyle="1" w:styleId="rtitle">
    <w:name w:val="rtitle"/>
    <w:basedOn w:val="a0"/>
    <w:rsid w:val="00302F72"/>
  </w:style>
  <w:style w:type="character" w:customStyle="1" w:styleId="11">
    <w:name w:val="Нижний колонтитул Знак1"/>
    <w:locked/>
    <w:rsid w:val="00D752C7"/>
    <w:rPr>
      <w:rFonts w:eastAsia="Times New Roman"/>
      <w:lang w:eastAsia="ar-SA"/>
    </w:rPr>
  </w:style>
  <w:style w:type="paragraph" w:customStyle="1" w:styleId="12">
    <w:name w:val="Заголовок1"/>
    <w:basedOn w:val="a"/>
    <w:next w:val="ae"/>
    <w:rsid w:val="00D752C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Название1"/>
    <w:basedOn w:val="a"/>
    <w:rsid w:val="00D752C7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752C7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15">
    <w:name w:val="Название объекта1"/>
    <w:basedOn w:val="a"/>
    <w:next w:val="a"/>
    <w:rsid w:val="00D752C7"/>
    <w:pPr>
      <w:suppressAutoHyphens/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ar-SA"/>
    </w:rPr>
  </w:style>
  <w:style w:type="paragraph" w:customStyle="1" w:styleId="af3">
    <w:name w:val="Чертежный"/>
    <w:rsid w:val="00D752C7"/>
    <w:pPr>
      <w:suppressAutoHyphens/>
      <w:spacing w:after="0" w:line="240" w:lineRule="auto"/>
      <w:jc w:val="both"/>
    </w:pPr>
    <w:rPr>
      <w:rFonts w:ascii="ISOCPEUR" w:eastAsia="Times New Roman" w:hAnsi="ISOCPEUR" w:cs="ISOCPEUR"/>
      <w:i/>
      <w:sz w:val="28"/>
      <w:szCs w:val="20"/>
      <w:lang w:val="uk-UA" w:eastAsia="ar-SA"/>
    </w:rPr>
  </w:style>
  <w:style w:type="paragraph" w:customStyle="1" w:styleId="af4">
    <w:name w:val="Содержимое таблицы"/>
    <w:basedOn w:val="a"/>
    <w:rsid w:val="00D752C7"/>
    <w:pPr>
      <w:suppressLineNumbers/>
      <w:suppressAutoHyphens/>
    </w:pPr>
    <w:rPr>
      <w:rFonts w:ascii="Calibri" w:eastAsia="Times New Roman" w:hAnsi="Calibri" w:cs="Times New Roman"/>
      <w:lang w:eastAsia="ar-SA"/>
    </w:rPr>
  </w:style>
  <w:style w:type="paragraph" w:customStyle="1" w:styleId="af5">
    <w:name w:val="Заголовок таблицы"/>
    <w:basedOn w:val="af4"/>
    <w:rsid w:val="00D752C7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D752C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WW8Num2z0">
    <w:name w:val="WW8Num2z0"/>
    <w:rsid w:val="00D752C7"/>
    <w:rPr>
      <w:rFonts w:ascii="Times New Roman" w:hAnsi="Times New Roman" w:cs="Times New Roman" w:hint="default"/>
    </w:rPr>
  </w:style>
  <w:style w:type="character" w:customStyle="1" w:styleId="WW8Num3z2">
    <w:name w:val="WW8Num3z2"/>
    <w:rsid w:val="00D752C7"/>
    <w:rPr>
      <w:b w:val="0"/>
      <w:bCs w:val="0"/>
    </w:rPr>
  </w:style>
  <w:style w:type="character" w:customStyle="1" w:styleId="17">
    <w:name w:val="Основной шрифт абзаца1"/>
    <w:rsid w:val="00D752C7"/>
  </w:style>
  <w:style w:type="paragraph" w:customStyle="1" w:styleId="msolistparagraphbullet1gif">
    <w:name w:val="msolistparagraphbullet1.gif"/>
    <w:basedOn w:val="a"/>
    <w:rsid w:val="00D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D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D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752C7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</w:rPr>
  </w:style>
  <w:style w:type="character" w:styleId="af6">
    <w:name w:val="Emphasis"/>
    <w:qFormat/>
    <w:rsid w:val="00D752C7"/>
    <w:rPr>
      <w:i/>
      <w:iCs/>
    </w:rPr>
  </w:style>
  <w:style w:type="character" w:customStyle="1" w:styleId="apple-converted-space">
    <w:name w:val="apple-converted-space"/>
    <w:basedOn w:val="a0"/>
    <w:rsid w:val="00D752C7"/>
  </w:style>
  <w:style w:type="paragraph" w:customStyle="1" w:styleId="af7">
    <w:name w:val="[Основной абзац]"/>
    <w:basedOn w:val="a"/>
    <w:uiPriority w:val="99"/>
    <w:rsid w:val="00D752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af8">
    <w:name w:val="Body Text Indent"/>
    <w:basedOn w:val="a"/>
    <w:link w:val="af9"/>
    <w:unhideWhenUsed/>
    <w:rsid w:val="00D752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D752C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03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a">
    <w:name w:val="FollowedHyperlink"/>
    <w:basedOn w:val="a0"/>
    <w:uiPriority w:val="99"/>
    <w:semiHidden/>
    <w:unhideWhenUsed/>
    <w:rsid w:val="00D32261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37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gb/b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o.int/data/gho/publications/world-health-statis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3BA0-FBFB-4E38-9FC0-745C6354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2545</Words>
  <Characters>14512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67676</cp:lastModifiedBy>
  <cp:revision>25</cp:revision>
  <cp:lastPrinted>2020-01-15T10:34:00Z</cp:lastPrinted>
  <dcterms:created xsi:type="dcterms:W3CDTF">2019-11-18T07:39:00Z</dcterms:created>
  <dcterms:modified xsi:type="dcterms:W3CDTF">2021-02-18T04:57:00Z</dcterms:modified>
</cp:coreProperties>
</file>