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6E" w:rsidRDefault="001D226E" w:rsidP="001D226E">
      <w:pPr>
        <w:pStyle w:val="Headers"/>
      </w:pPr>
      <w:r w:rsidRPr="00910B4D">
        <w:t>Математическая модель горения капли композиционного топлива на основе промышленных и коммунальных отходов</w:t>
      </w:r>
    </w:p>
    <w:p w:rsidR="001D226E" w:rsidRDefault="00B12F8B" w:rsidP="001D226E">
      <w:pPr>
        <w:pStyle w:val="Authors"/>
      </w:pPr>
      <w:r>
        <w:t>Д.В. Антонов, М.И. Глотов, Д.</w:t>
      </w:r>
      <w:r w:rsidR="001D226E">
        <w:t xml:space="preserve">О. Глушков, </w:t>
      </w:r>
      <w:r>
        <w:rPr>
          <w:u w:val="single"/>
        </w:rPr>
        <w:t>К.К.</w:t>
      </w:r>
      <w:r>
        <w:rPr>
          <w:u w:val="single"/>
          <w:lang w:val="en-US"/>
        </w:rPr>
        <w:t> </w:t>
      </w:r>
      <w:proofErr w:type="spellStart"/>
      <w:r w:rsidR="001D226E" w:rsidRPr="00BB1139">
        <w:rPr>
          <w:u w:val="single"/>
        </w:rPr>
        <w:t>Паушкина</w:t>
      </w:r>
      <w:proofErr w:type="spellEnd"/>
    </w:p>
    <w:p w:rsidR="001D226E" w:rsidRPr="001D226E" w:rsidRDefault="001D226E" w:rsidP="001D226E">
      <w:pPr>
        <w:pStyle w:val="Affilation"/>
      </w:pPr>
      <w:r w:rsidRPr="001D226E">
        <w:t>Национальный исследовательский Томский политехнический университет, пр. Ленина, 30. г. Томск, 634050</w:t>
      </w:r>
    </w:p>
    <w:p w:rsidR="001D226E" w:rsidRPr="00CC3358" w:rsidRDefault="001D226E" w:rsidP="00B12F8B">
      <w:pPr>
        <w:pStyle w:val="Body"/>
        <w:ind w:firstLine="426"/>
        <w:rPr>
          <w:lang w:val="ru-RU"/>
        </w:rPr>
      </w:pPr>
      <w:r w:rsidRPr="00CC3358">
        <w:rPr>
          <w:lang w:val="ru-RU"/>
        </w:rPr>
        <w:t xml:space="preserve">В настоящее время одной из основных мировых экологических проблем является загрязнение окружающей среды промышленными и коммунальными отходами, в том числе горючими. Только в России на полигонах </w:t>
      </w:r>
      <w:r w:rsidRPr="00B12F8B">
        <w:rPr>
          <w:lang w:val="ru-RU"/>
        </w:rPr>
        <w:t>хранится</w:t>
      </w:r>
      <w:r w:rsidRPr="00CC3358">
        <w:rPr>
          <w:lang w:val="ru-RU"/>
        </w:rPr>
        <w:t xml:space="preserve"> более 94 </w:t>
      </w:r>
      <w:proofErr w:type="spellStart"/>
      <w:r w:rsidRPr="00CC3358">
        <w:rPr>
          <w:lang w:val="ru-RU"/>
        </w:rPr>
        <w:t>Гтонн</w:t>
      </w:r>
      <w:proofErr w:type="spellEnd"/>
      <w:r w:rsidRPr="00CC3358">
        <w:rPr>
          <w:lang w:val="ru-RU"/>
        </w:rPr>
        <w:t xml:space="preserve"> отходов. Их относительно высокий энергетический потенциал, а также необходимость снижения загрузки полигонов и улучшения экологической обстановки характеризуют перспективы утилизации отходов путем сжигания в составе композиционных жидких топлив (смесь мелкодисперсного угля, воды, отработанных индустриальных масел, измельченных твердых коммунальных отходов). Перспективным направлением развития промышленной теплоэнергетики является замена твердых натуральных топлив на более доступные и дешевые композиционные жидкие топлива, газообразные продукты сгорания которых представляют меньшую экологическую опасность (за счет протекания химических реакций в </w:t>
      </w:r>
      <w:proofErr w:type="spellStart"/>
      <w:r w:rsidRPr="00CC3358">
        <w:rPr>
          <w:lang w:val="ru-RU"/>
        </w:rPr>
        <w:t>полувосстановительной</w:t>
      </w:r>
      <w:proofErr w:type="spellEnd"/>
      <w:r w:rsidRPr="00CC3358">
        <w:rPr>
          <w:lang w:val="ru-RU"/>
        </w:rPr>
        <w:t xml:space="preserve"> среде) по сравнению с дымовыми газами при сжигании сухого угля.</w:t>
      </w:r>
    </w:p>
    <w:p w:rsidR="001D226E" w:rsidRPr="00CC3358" w:rsidRDefault="001D226E" w:rsidP="00B12F8B">
      <w:pPr>
        <w:pStyle w:val="Body"/>
        <w:ind w:firstLine="426"/>
        <w:rPr>
          <w:lang w:val="ru-RU"/>
        </w:rPr>
      </w:pPr>
      <w:r w:rsidRPr="00CC3358">
        <w:rPr>
          <w:lang w:val="ru-RU"/>
        </w:rPr>
        <w:t xml:space="preserve">Применение на практике композиционных топлив требует разработки группы составов с прогнозируемыми характеристиками процессов зажигания и горения. Научное обоснование перспективного компонентного состава топлива на основании результатов экспериментальных исследований представляет длительный и трудоемкий процесс. Разработка математической модели горения таких топлив позволит </w:t>
      </w:r>
      <w:r w:rsidRPr="00CC3358">
        <w:rPr>
          <w:lang w:val="ru-RU"/>
        </w:rPr>
        <w:lastRenderedPageBreak/>
        <w:t xml:space="preserve">интенсифицировать исследования и разработки в области </w:t>
      </w:r>
      <w:proofErr w:type="spellStart"/>
      <w:r w:rsidRPr="00CC3358">
        <w:rPr>
          <w:lang w:val="ru-RU"/>
        </w:rPr>
        <w:t>экоэнергетики</w:t>
      </w:r>
      <w:proofErr w:type="spellEnd"/>
      <w:r w:rsidRPr="00CC3358">
        <w:rPr>
          <w:lang w:val="ru-RU"/>
        </w:rPr>
        <w:t>. Поэтому целью настоящей работы является разработка на основании результатов эк</w:t>
      </w:r>
      <w:r>
        <w:rPr>
          <w:lang w:val="ru-RU"/>
        </w:rPr>
        <w:t>спериментальных исследований [1–5</w:t>
      </w:r>
      <w:r w:rsidRPr="00CC3358">
        <w:rPr>
          <w:lang w:val="ru-RU"/>
        </w:rPr>
        <w:t>] математической модели горения одиночной капли композиционного жидкого топлива в разогретом до высоких температур воздушном потоке.</w:t>
      </w:r>
    </w:p>
    <w:p w:rsidR="001D226E" w:rsidRDefault="001D226E" w:rsidP="00B12F8B">
      <w:pPr>
        <w:pStyle w:val="Body"/>
        <w:ind w:firstLine="426"/>
        <w:rPr>
          <w:lang w:val="ru-RU"/>
        </w:rPr>
      </w:pPr>
      <w:r w:rsidRPr="00CC3358">
        <w:rPr>
          <w:lang w:val="ru-RU"/>
        </w:rPr>
        <w:t xml:space="preserve">В рамках разработанной в среде программирования ANSYS FLUENT (ANSYS </w:t>
      </w:r>
      <w:proofErr w:type="spellStart"/>
      <w:r w:rsidRPr="00CC3358">
        <w:rPr>
          <w:lang w:val="ru-RU"/>
        </w:rPr>
        <w:t>Inc</w:t>
      </w:r>
      <w:proofErr w:type="spellEnd"/>
      <w:r w:rsidRPr="00CC3358">
        <w:rPr>
          <w:lang w:val="ru-RU"/>
        </w:rPr>
        <w:t>., США) математической модели, описывающей процессы сушки, пиролиза, газификации и горения, выполнено исследование влияния группы факторов (компонентный состав капли и газовой среды; температура и скорость газовой среды; начальный размер капли) на изменение температуры капли при нагревании и характеристики процессов зажигания и горения топлива в условиях, соответствующих условиям протекания процессов при сжигании топлива в топках котлов. Верификация разработанной математической модели и результатов численного моделирования выполнена путем оценки консервативности используемой разностной схемы и сравнения с экспериментальными данными.</w:t>
      </w:r>
    </w:p>
    <w:p w:rsidR="001D226E" w:rsidRDefault="001D226E" w:rsidP="001D226E">
      <w:pPr>
        <w:pStyle w:val="Body"/>
        <w:rPr>
          <w:lang w:val="ru-RU"/>
        </w:rPr>
      </w:pPr>
      <w:r w:rsidRPr="00D033E1">
        <w:rPr>
          <w:lang w:val="ru-RU"/>
        </w:rPr>
        <w:t xml:space="preserve">Для оценки возможности моделирования рассчитаны времена задержки зажигания капли (начальный диаметр </w:t>
      </w:r>
      <w:proofErr w:type="spellStart"/>
      <w:r w:rsidRPr="00D033E1">
        <w:rPr>
          <w:i/>
          <w:lang w:val="ru-RU"/>
        </w:rPr>
        <w:t>d</w:t>
      </w:r>
      <w:r w:rsidRPr="00D033E1">
        <w:rPr>
          <w:i/>
          <w:vertAlign w:val="subscript"/>
          <w:lang w:val="ru-RU"/>
        </w:rPr>
        <w:t>p</w:t>
      </w:r>
      <w:proofErr w:type="spellEnd"/>
      <w:r w:rsidRPr="00D033E1">
        <w:rPr>
          <w:lang w:val="ru-RU"/>
        </w:rPr>
        <w:t>=1 мм) каждого из 5 топливных составов в неподвижном потоке воздуха при варьировании его температуры в диапазоне 450–1000</w:t>
      </w:r>
      <w:r>
        <w:rPr>
          <w:lang w:val="ru-RU"/>
        </w:rPr>
        <w:t> </w:t>
      </w:r>
      <w:r w:rsidRPr="00D033E1">
        <w:rPr>
          <w:lang w:val="ru-RU"/>
        </w:rPr>
        <w:t>°C (723–1273</w:t>
      </w:r>
      <w:r>
        <w:rPr>
          <w:lang w:val="ru-RU"/>
        </w:rPr>
        <w:t> </w:t>
      </w:r>
      <w:r w:rsidRPr="00D033E1">
        <w:rPr>
          <w:lang w:val="ru-RU"/>
        </w:rPr>
        <w:t>K) и в потоке разогретого до температур 450–700</w:t>
      </w:r>
      <w:r>
        <w:rPr>
          <w:lang w:val="ru-RU"/>
        </w:rPr>
        <w:t> </w:t>
      </w:r>
      <w:r w:rsidRPr="00D033E1">
        <w:rPr>
          <w:lang w:val="ru-RU"/>
        </w:rPr>
        <w:t>°C (723–973</w:t>
      </w:r>
      <w:r>
        <w:rPr>
          <w:lang w:val="ru-RU"/>
        </w:rPr>
        <w:t> </w:t>
      </w:r>
      <w:r w:rsidRPr="00D033E1">
        <w:rPr>
          <w:lang w:val="ru-RU"/>
        </w:rPr>
        <w:t>K) воздуха</w:t>
      </w:r>
      <w:r w:rsidRPr="00B42E45">
        <w:rPr>
          <w:lang w:val="ru-RU"/>
        </w:rPr>
        <w:t xml:space="preserve"> (</w:t>
      </w:r>
      <w:r w:rsidRPr="00B43181">
        <w:rPr>
          <w:spacing w:val="-2"/>
          <w:lang w:val="ru-RU"/>
        </w:rPr>
        <w:t>рисунок 1</w:t>
      </w:r>
      <w:r w:rsidRPr="00B42E45">
        <w:rPr>
          <w:lang w:val="ru-RU"/>
        </w:rPr>
        <w:t>)</w:t>
      </w:r>
      <w:r w:rsidRPr="00D033E1">
        <w:rPr>
          <w:lang w:val="ru-RU"/>
        </w:rPr>
        <w:t>.</w:t>
      </w:r>
    </w:p>
    <w:p w:rsidR="001D226E" w:rsidRDefault="001D226E" w:rsidP="001D226E">
      <w:pPr>
        <w:pStyle w:val="Body"/>
        <w:rPr>
          <w:lang w:val="ru-RU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42"/>
      </w:tblGrid>
      <w:tr w:rsidR="0078487D" w:rsidRPr="00D033E1" w:rsidTr="002F1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:rsidR="001D226E" w:rsidRPr="00D033E1" w:rsidRDefault="001D226E" w:rsidP="002F11CB">
            <w:pPr>
              <w:pStyle w:val="Body"/>
              <w:spacing w:line="276" w:lineRule="auto"/>
              <w:ind w:firstLine="0"/>
              <w:jc w:val="center"/>
              <w:rPr>
                <w:b w:val="0"/>
              </w:rPr>
            </w:pPr>
            <w:r w:rsidRPr="00D033E1">
              <w:rPr>
                <w:b w:val="0"/>
                <w:i/>
              </w:rPr>
              <w:t>V</w:t>
            </w:r>
            <w:r w:rsidRPr="00D033E1">
              <w:rPr>
                <w:b w:val="0"/>
                <w:i/>
                <w:vertAlign w:val="subscript"/>
              </w:rPr>
              <w:t>g</w:t>
            </w:r>
            <w:r w:rsidRPr="00D033E1">
              <w:rPr>
                <w:b w:val="0"/>
              </w:rPr>
              <w:t>≈0</w:t>
            </w:r>
          </w:p>
        </w:tc>
        <w:tc>
          <w:tcPr>
            <w:tcW w:w="2500" w:type="pct"/>
          </w:tcPr>
          <w:p w:rsidR="001D226E" w:rsidRPr="00D033E1" w:rsidRDefault="001D226E" w:rsidP="002F11CB">
            <w:pPr>
              <w:pStyle w:val="Body"/>
              <w:spacing w:line="276" w:lineRule="auto"/>
              <w:ind w:firstLine="0"/>
              <w:jc w:val="center"/>
              <w:rPr>
                <w:b w:val="0"/>
              </w:rPr>
            </w:pPr>
            <w:r w:rsidRPr="00D033E1">
              <w:rPr>
                <w:b w:val="0"/>
                <w:i/>
              </w:rPr>
              <w:t>V</w:t>
            </w:r>
            <w:r w:rsidRPr="00D033E1">
              <w:rPr>
                <w:b w:val="0"/>
                <w:i/>
                <w:vertAlign w:val="subscript"/>
              </w:rPr>
              <w:t>g</w:t>
            </w:r>
            <w:r w:rsidRPr="00D033E1">
              <w:rPr>
                <w:b w:val="0"/>
              </w:rPr>
              <w:t>≈3 м/с</w:t>
            </w:r>
          </w:p>
        </w:tc>
      </w:tr>
      <w:tr w:rsidR="0078487D" w:rsidRPr="00D033E1" w:rsidTr="002F11CB">
        <w:trPr>
          <w:trHeight w:val="3288"/>
        </w:trPr>
        <w:tc>
          <w:tcPr>
            <w:tcW w:w="2500" w:type="pct"/>
          </w:tcPr>
          <w:p w:rsidR="001D226E" w:rsidRPr="00D033E1" w:rsidRDefault="001D226E" w:rsidP="002F11CB">
            <w:pPr>
              <w:pStyle w:val="Body"/>
              <w:spacing w:line="276" w:lineRule="auto"/>
              <w:ind w:firstLine="0"/>
              <w:jc w:val="center"/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 wp14:anchorId="0A80F4B2" wp14:editId="103807BD">
                  <wp:extent cx="1997010" cy="1516273"/>
                  <wp:effectExtent l="0" t="0" r="381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sti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099" cy="156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1D226E" w:rsidRPr="00D033E1" w:rsidRDefault="001D226E" w:rsidP="002F11CB">
            <w:pPr>
              <w:pStyle w:val="Body"/>
              <w:spacing w:line="276" w:lineRule="auto"/>
              <w:ind w:firstLine="0"/>
              <w:jc w:val="center"/>
            </w:pPr>
            <w:r>
              <w:rPr>
                <w:noProof/>
                <w:lang w:val="ru-RU"/>
              </w:rPr>
              <w:drawing>
                <wp:inline distT="0" distB="0" distL="0" distR="0" wp14:anchorId="508DA48B" wp14:editId="64EE3BE4">
                  <wp:extent cx="1958657" cy="1516937"/>
                  <wp:effectExtent l="0" t="0" r="381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stic 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694" cy="15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26E" w:rsidRDefault="001D226E" w:rsidP="001D226E">
      <w:pPr>
        <w:pStyle w:val="Body"/>
        <w:ind w:firstLine="0"/>
        <w:jc w:val="center"/>
        <w:rPr>
          <w:lang w:val="ru-RU"/>
        </w:rPr>
      </w:pPr>
      <w:r>
        <w:rPr>
          <w:lang w:val="ru-RU"/>
        </w:rPr>
        <w:t xml:space="preserve">Рисунок 1. </w:t>
      </w:r>
      <w:r w:rsidRPr="005752CC">
        <w:rPr>
          <w:lang w:val="ru-RU"/>
        </w:rPr>
        <w:t>За</w:t>
      </w:r>
      <w:r>
        <w:rPr>
          <w:lang w:val="ru-RU"/>
        </w:rPr>
        <w:t>висимости</w:t>
      </w:r>
      <w:r w:rsidRPr="005752CC">
        <w:rPr>
          <w:lang w:val="ru-RU"/>
        </w:rPr>
        <w:t xml:space="preserve"> времен задержки зажигания от температуры разогретой газовой среды для неподвижной (</w:t>
      </w:r>
      <w:r w:rsidRPr="005752CC">
        <w:rPr>
          <w:i/>
          <w:lang w:val="ru-RU"/>
        </w:rPr>
        <w:t>V</w:t>
      </w:r>
      <w:r w:rsidRPr="005752CC">
        <w:rPr>
          <w:i/>
          <w:vertAlign w:val="subscript"/>
          <w:lang w:val="ru-RU"/>
        </w:rPr>
        <w:t>g</w:t>
      </w:r>
      <w:r w:rsidRPr="005752CC">
        <w:rPr>
          <w:lang w:val="ru-RU"/>
        </w:rPr>
        <w:t>≈0) и дви</w:t>
      </w:r>
      <w:bookmarkStart w:id="0" w:name="_GoBack"/>
      <w:bookmarkEnd w:id="0"/>
      <w:r w:rsidRPr="005752CC">
        <w:rPr>
          <w:lang w:val="ru-RU"/>
        </w:rPr>
        <w:t>жущейся (</w:t>
      </w:r>
      <w:r w:rsidRPr="005752CC">
        <w:rPr>
          <w:i/>
          <w:lang w:val="ru-RU"/>
        </w:rPr>
        <w:t>V</w:t>
      </w:r>
      <w:r w:rsidRPr="005752CC">
        <w:rPr>
          <w:i/>
          <w:vertAlign w:val="subscript"/>
          <w:lang w:val="ru-RU"/>
        </w:rPr>
        <w:t>g</w:t>
      </w:r>
      <w:r w:rsidRPr="005752CC">
        <w:rPr>
          <w:lang w:val="ru-RU"/>
        </w:rPr>
        <w:t>≈3</w:t>
      </w:r>
      <w:r>
        <w:rPr>
          <w:lang w:val="ru-RU"/>
        </w:rPr>
        <w:t> </w:t>
      </w:r>
      <w:r w:rsidRPr="005752CC">
        <w:rPr>
          <w:lang w:val="ru-RU"/>
        </w:rPr>
        <w:t>м/с) частицы: сравнение экспериментальных данных</w:t>
      </w:r>
      <w:r>
        <w:rPr>
          <w:lang w:val="ru-RU"/>
        </w:rPr>
        <w:t xml:space="preserve"> </w:t>
      </w:r>
      <w:r w:rsidRPr="006C1CD3">
        <w:rPr>
          <w:lang w:val="ru-RU"/>
        </w:rPr>
        <w:t>[1,2]</w:t>
      </w:r>
      <w:r w:rsidRPr="005752CC">
        <w:rPr>
          <w:lang w:val="ru-RU"/>
        </w:rPr>
        <w:t xml:space="preserve"> с результатами моделирования </w:t>
      </w:r>
      <w:r>
        <w:rPr>
          <w:lang w:val="ru-RU"/>
        </w:rPr>
        <w:t>на примере состава</w:t>
      </w:r>
      <w:r w:rsidRPr="005752CC">
        <w:rPr>
          <w:lang w:val="ru-RU"/>
        </w:rPr>
        <w:t xml:space="preserve"> КЖТ</w:t>
      </w:r>
      <w:r>
        <w:rPr>
          <w:lang w:val="ru-RU"/>
        </w:rPr>
        <w:t xml:space="preserve"> </w:t>
      </w:r>
      <w:r>
        <w:rPr>
          <w:lang w:val="ru-RU"/>
        </w:rPr>
        <w:br/>
      </w:r>
      <w:proofErr w:type="spellStart"/>
      <w:r>
        <w:rPr>
          <w:lang w:val="ru-RU"/>
        </w:rPr>
        <w:t>No</w:t>
      </w:r>
      <w:proofErr w:type="spellEnd"/>
      <w:r>
        <w:rPr>
          <w:lang w:val="ru-RU"/>
        </w:rPr>
        <w:t>. 4 (ФК</w:t>
      </w:r>
      <w:r w:rsidRPr="005752CC">
        <w:rPr>
          <w:lang w:val="ru-RU"/>
        </w:rPr>
        <w:t xml:space="preserve"> 90% + </w:t>
      </w:r>
      <w:r>
        <w:rPr>
          <w:lang w:val="ru-RU"/>
        </w:rPr>
        <w:t>пластик 10%)</w:t>
      </w:r>
    </w:p>
    <w:p w:rsidR="001D226E" w:rsidRPr="00CC3358" w:rsidRDefault="001D226E" w:rsidP="001D226E">
      <w:pPr>
        <w:pStyle w:val="Body"/>
        <w:ind w:firstLine="0"/>
        <w:jc w:val="center"/>
        <w:rPr>
          <w:lang w:val="ru-RU"/>
        </w:rPr>
      </w:pPr>
    </w:p>
    <w:p w:rsidR="001D226E" w:rsidRPr="002C1908" w:rsidRDefault="001D226E" w:rsidP="001D226E">
      <w:pPr>
        <w:pStyle w:val="Body"/>
        <w:rPr>
          <w:lang w:val="ru-RU"/>
        </w:rPr>
      </w:pPr>
      <w:r w:rsidRPr="00CC3358">
        <w:rPr>
          <w:lang w:val="ru-RU"/>
        </w:rPr>
        <w:t xml:space="preserve">Исследование выполнено при поддержке гранта РФФИ № 18-43-700001 </w:t>
      </w:r>
      <w:proofErr w:type="spellStart"/>
      <w:r w:rsidRPr="00CC3358">
        <w:rPr>
          <w:lang w:val="ru-RU"/>
        </w:rPr>
        <w:t>р_а</w:t>
      </w:r>
      <w:proofErr w:type="spellEnd"/>
      <w:r w:rsidRPr="00CC3358">
        <w:rPr>
          <w:lang w:val="ru-RU"/>
        </w:rPr>
        <w:t>.</w:t>
      </w:r>
    </w:p>
    <w:p w:rsidR="001D226E" w:rsidRPr="00557B6A" w:rsidRDefault="001D226E" w:rsidP="001D226E">
      <w:pPr>
        <w:pStyle w:val="Subheader"/>
      </w:pPr>
      <w:r>
        <w:t>Список литературы</w:t>
      </w:r>
    </w:p>
    <w:p w:rsidR="001D226E" w:rsidRPr="00B12F8B" w:rsidRDefault="001D226E" w:rsidP="001D226E">
      <w:pPr>
        <w:pStyle w:val="References"/>
        <w:numPr>
          <w:ilvl w:val="0"/>
          <w:numId w:val="1"/>
        </w:numPr>
        <w:ind w:left="454" w:hanging="454"/>
        <w:rPr>
          <w:sz w:val="24"/>
          <w:szCs w:val="24"/>
        </w:rPr>
      </w:pPr>
      <w:proofErr w:type="spellStart"/>
      <w:r w:rsidRPr="00B12F8B">
        <w:rPr>
          <w:sz w:val="24"/>
          <w:szCs w:val="24"/>
        </w:rPr>
        <w:t>Glushkov</w:t>
      </w:r>
      <w:proofErr w:type="spellEnd"/>
      <w:r w:rsidRPr="00B12F8B">
        <w:rPr>
          <w:sz w:val="24"/>
          <w:szCs w:val="24"/>
        </w:rPr>
        <w:t xml:space="preserve"> D.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>O.</w:t>
      </w:r>
      <w:r w:rsidRPr="00B12F8B">
        <w:rPr>
          <w:sz w:val="24"/>
          <w:szCs w:val="24"/>
          <w:lang w:val="en-US"/>
        </w:rPr>
        <w:t>,</w:t>
      </w:r>
      <w:r w:rsidRPr="00B12F8B">
        <w:rPr>
          <w:sz w:val="24"/>
          <w:szCs w:val="24"/>
        </w:rPr>
        <w:t xml:space="preserve"> </w:t>
      </w:r>
      <w:proofErr w:type="spellStart"/>
      <w:r w:rsidRPr="00B12F8B">
        <w:rPr>
          <w:sz w:val="24"/>
          <w:szCs w:val="24"/>
        </w:rPr>
        <w:t>Paushkina</w:t>
      </w:r>
      <w:proofErr w:type="spellEnd"/>
      <w:r w:rsidRPr="00B12F8B">
        <w:rPr>
          <w:sz w:val="24"/>
          <w:szCs w:val="24"/>
        </w:rPr>
        <w:t xml:space="preserve"> K.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>K.</w:t>
      </w:r>
      <w:r w:rsidRPr="00B12F8B">
        <w:rPr>
          <w:sz w:val="24"/>
          <w:szCs w:val="24"/>
          <w:lang w:val="en-US"/>
        </w:rPr>
        <w:t>,</w:t>
      </w:r>
      <w:r w:rsidRPr="00B12F8B">
        <w:rPr>
          <w:sz w:val="24"/>
          <w:szCs w:val="24"/>
        </w:rPr>
        <w:t xml:space="preserve"> </w:t>
      </w:r>
      <w:proofErr w:type="spellStart"/>
      <w:r w:rsidRPr="00B12F8B">
        <w:rPr>
          <w:sz w:val="24"/>
          <w:szCs w:val="24"/>
        </w:rPr>
        <w:t>Shabardin</w:t>
      </w:r>
      <w:proofErr w:type="spellEnd"/>
      <w:r w:rsidRPr="00B12F8B">
        <w:rPr>
          <w:sz w:val="24"/>
          <w:szCs w:val="24"/>
        </w:rPr>
        <w:t xml:space="preserve"> D.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>P.</w:t>
      </w:r>
      <w:r w:rsidRPr="00B12F8B">
        <w:rPr>
          <w:sz w:val="24"/>
          <w:szCs w:val="24"/>
          <w:lang w:val="en-US"/>
        </w:rPr>
        <w:t>,</w:t>
      </w:r>
      <w:r w:rsidRPr="00B12F8B">
        <w:rPr>
          <w:sz w:val="24"/>
          <w:szCs w:val="24"/>
        </w:rPr>
        <w:t xml:space="preserve"> </w:t>
      </w:r>
      <w:proofErr w:type="spellStart"/>
      <w:r w:rsidRPr="00B12F8B">
        <w:rPr>
          <w:sz w:val="24"/>
          <w:szCs w:val="24"/>
        </w:rPr>
        <w:t>Strizhak</w:t>
      </w:r>
      <w:proofErr w:type="spellEnd"/>
      <w:r w:rsidRPr="00B12F8B">
        <w:rPr>
          <w:sz w:val="24"/>
          <w:szCs w:val="24"/>
        </w:rPr>
        <w:t xml:space="preserve"> P.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A. // J. </w:t>
      </w:r>
      <w:proofErr w:type="spellStart"/>
      <w:r w:rsidRPr="00B12F8B">
        <w:rPr>
          <w:sz w:val="24"/>
          <w:szCs w:val="24"/>
        </w:rPr>
        <w:t>Clean</w:t>
      </w:r>
      <w:proofErr w:type="spellEnd"/>
      <w:r w:rsidRPr="00B12F8B">
        <w:rPr>
          <w:sz w:val="24"/>
          <w:szCs w:val="24"/>
        </w:rPr>
        <w:t xml:space="preserve">. </w:t>
      </w:r>
      <w:proofErr w:type="spellStart"/>
      <w:r w:rsidRPr="00B12F8B">
        <w:rPr>
          <w:sz w:val="24"/>
          <w:szCs w:val="24"/>
        </w:rPr>
        <w:t>Prod</w:t>
      </w:r>
      <w:proofErr w:type="spellEnd"/>
      <w:r w:rsidRPr="00B12F8B">
        <w:rPr>
          <w:sz w:val="24"/>
          <w:szCs w:val="24"/>
        </w:rPr>
        <w:t xml:space="preserve">. 2018. </w:t>
      </w:r>
      <w:r w:rsidRPr="00B12F8B">
        <w:rPr>
          <w:sz w:val="24"/>
          <w:szCs w:val="24"/>
          <w:lang w:val="en-US"/>
        </w:rPr>
        <w:t>V</w:t>
      </w:r>
      <w:r w:rsidRPr="00B12F8B">
        <w:rPr>
          <w:sz w:val="24"/>
          <w:szCs w:val="24"/>
        </w:rPr>
        <w:t xml:space="preserve">. </w:t>
      </w:r>
      <w:r w:rsidRPr="00B12F8B">
        <w:rPr>
          <w:sz w:val="24"/>
          <w:szCs w:val="24"/>
          <w:lang w:val="ru-RU"/>
        </w:rPr>
        <w:t>201</w:t>
      </w:r>
      <w:r w:rsidRPr="00B12F8B">
        <w:rPr>
          <w:sz w:val="24"/>
          <w:szCs w:val="24"/>
        </w:rPr>
        <w:t xml:space="preserve">. </w:t>
      </w:r>
      <w:r w:rsidRPr="00B12F8B">
        <w:rPr>
          <w:sz w:val="24"/>
          <w:szCs w:val="24"/>
          <w:lang w:val="en-US"/>
        </w:rPr>
        <w:t>P</w:t>
      </w:r>
      <w:r w:rsidRPr="00B12F8B">
        <w:rPr>
          <w:sz w:val="24"/>
          <w:szCs w:val="24"/>
        </w:rPr>
        <w:t>. 1</w:t>
      </w:r>
      <w:r w:rsidRPr="00B12F8B">
        <w:rPr>
          <w:sz w:val="24"/>
          <w:szCs w:val="24"/>
          <w:lang w:val="ru-RU"/>
        </w:rPr>
        <w:t>029</w:t>
      </w:r>
      <w:r w:rsidRPr="00B12F8B">
        <w:rPr>
          <w:sz w:val="24"/>
          <w:szCs w:val="24"/>
        </w:rPr>
        <w:t>–</w:t>
      </w:r>
      <w:r w:rsidRPr="00B12F8B">
        <w:rPr>
          <w:sz w:val="24"/>
          <w:szCs w:val="24"/>
          <w:lang w:val="ru-RU"/>
        </w:rPr>
        <w:t>1042</w:t>
      </w:r>
      <w:r w:rsidRPr="00B12F8B">
        <w:rPr>
          <w:sz w:val="24"/>
          <w:szCs w:val="24"/>
        </w:rPr>
        <w:t>.</w:t>
      </w:r>
    </w:p>
    <w:p w:rsidR="001D226E" w:rsidRPr="00B12F8B" w:rsidRDefault="001D226E" w:rsidP="001D226E">
      <w:pPr>
        <w:pStyle w:val="References"/>
        <w:numPr>
          <w:ilvl w:val="0"/>
          <w:numId w:val="1"/>
        </w:numPr>
        <w:ind w:left="454" w:hanging="454"/>
        <w:rPr>
          <w:sz w:val="24"/>
          <w:szCs w:val="24"/>
        </w:rPr>
      </w:pPr>
      <w:proofErr w:type="spellStart"/>
      <w:r w:rsidRPr="00B12F8B">
        <w:rPr>
          <w:sz w:val="24"/>
          <w:szCs w:val="24"/>
        </w:rPr>
        <w:t>Glushkov</w:t>
      </w:r>
      <w:proofErr w:type="spellEnd"/>
      <w:r w:rsidRPr="00B12F8B">
        <w:rPr>
          <w:sz w:val="24"/>
          <w:szCs w:val="24"/>
        </w:rPr>
        <w:t xml:space="preserve"> D.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O., </w:t>
      </w:r>
      <w:proofErr w:type="spellStart"/>
      <w:r w:rsidRPr="00B12F8B">
        <w:rPr>
          <w:sz w:val="24"/>
          <w:szCs w:val="24"/>
        </w:rPr>
        <w:t>Feoktistov</w:t>
      </w:r>
      <w:proofErr w:type="spellEnd"/>
      <w:r w:rsidRPr="00B12F8B">
        <w:rPr>
          <w:sz w:val="24"/>
          <w:szCs w:val="24"/>
        </w:rPr>
        <w:t xml:space="preserve"> D.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>V.</w:t>
      </w:r>
      <w:r w:rsidRPr="00B12F8B">
        <w:rPr>
          <w:sz w:val="24"/>
          <w:szCs w:val="24"/>
          <w:lang w:val="en-US"/>
        </w:rPr>
        <w:t>,</w:t>
      </w:r>
      <w:r w:rsidRPr="00B12F8B">
        <w:rPr>
          <w:sz w:val="24"/>
          <w:szCs w:val="24"/>
        </w:rPr>
        <w:t xml:space="preserve"> </w:t>
      </w:r>
      <w:proofErr w:type="spellStart"/>
      <w:r w:rsidRPr="00B12F8B">
        <w:rPr>
          <w:sz w:val="24"/>
          <w:szCs w:val="24"/>
        </w:rPr>
        <w:t>Kuznetsov</w:t>
      </w:r>
      <w:proofErr w:type="spellEnd"/>
      <w:r w:rsidRPr="00B12F8B">
        <w:rPr>
          <w:sz w:val="24"/>
          <w:szCs w:val="24"/>
        </w:rPr>
        <w:t xml:space="preserve"> G.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V., </w:t>
      </w:r>
      <w:proofErr w:type="spellStart"/>
      <w:r w:rsidRPr="00B12F8B">
        <w:rPr>
          <w:sz w:val="24"/>
          <w:szCs w:val="24"/>
        </w:rPr>
        <w:t>Batishcheva</w:t>
      </w:r>
      <w:proofErr w:type="spellEnd"/>
      <w:r w:rsidRPr="00B12F8B">
        <w:rPr>
          <w:sz w:val="24"/>
          <w:szCs w:val="24"/>
        </w:rPr>
        <w:t xml:space="preserve"> K.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A., </w:t>
      </w:r>
      <w:proofErr w:type="spellStart"/>
      <w:r w:rsidRPr="00B12F8B">
        <w:rPr>
          <w:sz w:val="24"/>
          <w:szCs w:val="24"/>
        </w:rPr>
        <w:t>Kudelova</w:t>
      </w:r>
      <w:proofErr w:type="spellEnd"/>
      <w:r w:rsidRPr="00B12F8B">
        <w:rPr>
          <w:sz w:val="24"/>
          <w:szCs w:val="24"/>
        </w:rPr>
        <w:t xml:space="preserve"> T.</w:t>
      </w:r>
      <w:r w:rsidRPr="00B12F8B">
        <w:rPr>
          <w:sz w:val="24"/>
          <w:szCs w:val="24"/>
          <w:lang w:val="en-US"/>
        </w:rPr>
        <w:t>,</w:t>
      </w:r>
      <w:r w:rsidRPr="00B12F8B">
        <w:rPr>
          <w:sz w:val="24"/>
          <w:szCs w:val="24"/>
        </w:rPr>
        <w:t xml:space="preserve"> </w:t>
      </w:r>
      <w:proofErr w:type="spellStart"/>
      <w:r w:rsidRPr="00B12F8B">
        <w:rPr>
          <w:sz w:val="24"/>
          <w:szCs w:val="24"/>
        </w:rPr>
        <w:t>Paushkina</w:t>
      </w:r>
      <w:proofErr w:type="spellEnd"/>
      <w:r w:rsidRPr="00B12F8B">
        <w:rPr>
          <w:sz w:val="24"/>
          <w:szCs w:val="24"/>
        </w:rPr>
        <w:t xml:space="preserve"> K.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>K.</w:t>
      </w:r>
      <w:r w:rsidRPr="00B12F8B">
        <w:rPr>
          <w:sz w:val="24"/>
          <w:szCs w:val="24"/>
          <w:lang w:val="en-US"/>
        </w:rPr>
        <w:t xml:space="preserve"> // Fuel. 2020. V. 265. Article number 116915.</w:t>
      </w:r>
    </w:p>
    <w:p w:rsidR="001D226E" w:rsidRPr="00B12F8B" w:rsidRDefault="001D226E" w:rsidP="001D226E">
      <w:pPr>
        <w:pStyle w:val="References"/>
        <w:numPr>
          <w:ilvl w:val="0"/>
          <w:numId w:val="1"/>
        </w:numPr>
        <w:ind w:left="454" w:hanging="454"/>
        <w:rPr>
          <w:sz w:val="24"/>
          <w:szCs w:val="24"/>
        </w:rPr>
      </w:pPr>
      <w:proofErr w:type="spellStart"/>
      <w:r w:rsidRPr="00B12F8B">
        <w:rPr>
          <w:sz w:val="24"/>
          <w:szCs w:val="24"/>
        </w:rPr>
        <w:t>Glushkov</w:t>
      </w:r>
      <w:proofErr w:type="spellEnd"/>
      <w:r w:rsidRPr="00B12F8B">
        <w:rPr>
          <w:sz w:val="24"/>
          <w:szCs w:val="24"/>
        </w:rPr>
        <w:t xml:space="preserve"> D.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O., </w:t>
      </w:r>
      <w:proofErr w:type="spellStart"/>
      <w:r w:rsidRPr="00B12F8B">
        <w:rPr>
          <w:sz w:val="24"/>
          <w:szCs w:val="24"/>
        </w:rPr>
        <w:t>Paushkina</w:t>
      </w:r>
      <w:proofErr w:type="spellEnd"/>
      <w:r w:rsidRPr="00B12F8B">
        <w:rPr>
          <w:sz w:val="24"/>
          <w:szCs w:val="24"/>
        </w:rPr>
        <w:t xml:space="preserve"> K.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K., </w:t>
      </w:r>
      <w:proofErr w:type="spellStart"/>
      <w:r w:rsidRPr="00B12F8B">
        <w:rPr>
          <w:sz w:val="24"/>
          <w:szCs w:val="24"/>
        </w:rPr>
        <w:t>Shabardin</w:t>
      </w:r>
      <w:proofErr w:type="spellEnd"/>
      <w:r w:rsidRPr="00B12F8B">
        <w:rPr>
          <w:sz w:val="24"/>
          <w:szCs w:val="24"/>
        </w:rPr>
        <w:t xml:space="preserve"> D.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P., </w:t>
      </w:r>
      <w:proofErr w:type="spellStart"/>
      <w:r w:rsidRPr="00B12F8B">
        <w:rPr>
          <w:sz w:val="24"/>
          <w:szCs w:val="24"/>
        </w:rPr>
        <w:t>Strizhak</w:t>
      </w:r>
      <w:proofErr w:type="spellEnd"/>
      <w:r w:rsidRPr="00B12F8B">
        <w:rPr>
          <w:sz w:val="24"/>
          <w:szCs w:val="24"/>
        </w:rPr>
        <w:t xml:space="preserve"> P.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A., </w:t>
      </w:r>
      <w:proofErr w:type="spellStart"/>
      <w:r w:rsidRPr="00B12F8B">
        <w:rPr>
          <w:sz w:val="24"/>
          <w:szCs w:val="24"/>
        </w:rPr>
        <w:t>Gutareva</w:t>
      </w:r>
      <w:proofErr w:type="spellEnd"/>
      <w:r w:rsidRPr="00B12F8B">
        <w:rPr>
          <w:sz w:val="24"/>
          <w:szCs w:val="24"/>
        </w:rPr>
        <w:t xml:space="preserve"> N.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>Y.</w:t>
      </w:r>
      <w:r w:rsidRPr="00B12F8B">
        <w:rPr>
          <w:sz w:val="24"/>
          <w:szCs w:val="24"/>
          <w:lang w:val="en-US"/>
        </w:rPr>
        <w:t xml:space="preserve"> // J. Environ. Manage. </w:t>
      </w:r>
      <w:r w:rsidRPr="00B12F8B">
        <w:rPr>
          <w:sz w:val="24"/>
          <w:szCs w:val="24"/>
        </w:rPr>
        <w:t>2019.</w:t>
      </w:r>
      <w:r w:rsidRPr="00B12F8B">
        <w:rPr>
          <w:sz w:val="24"/>
          <w:szCs w:val="24"/>
          <w:lang w:val="en-US"/>
        </w:rPr>
        <w:t xml:space="preserve"> V. 231. P. 896–904.</w:t>
      </w:r>
      <w:r w:rsidRPr="00B12F8B">
        <w:rPr>
          <w:sz w:val="24"/>
          <w:szCs w:val="24"/>
        </w:rPr>
        <w:t xml:space="preserve"> </w:t>
      </w:r>
    </w:p>
    <w:p w:rsidR="001D226E" w:rsidRPr="00B12F8B" w:rsidRDefault="001D226E" w:rsidP="001D226E">
      <w:pPr>
        <w:pStyle w:val="References"/>
        <w:numPr>
          <w:ilvl w:val="0"/>
          <w:numId w:val="1"/>
        </w:numPr>
        <w:ind w:left="454" w:hanging="454"/>
        <w:rPr>
          <w:sz w:val="24"/>
          <w:szCs w:val="24"/>
        </w:rPr>
      </w:pPr>
      <w:proofErr w:type="spellStart"/>
      <w:r w:rsidRPr="00B12F8B">
        <w:rPr>
          <w:sz w:val="24"/>
          <w:szCs w:val="24"/>
        </w:rPr>
        <w:t>Glushkov</w:t>
      </w:r>
      <w:proofErr w:type="spellEnd"/>
      <w:r w:rsidRPr="00B12F8B">
        <w:rPr>
          <w:sz w:val="24"/>
          <w:szCs w:val="24"/>
        </w:rPr>
        <w:t xml:space="preserve"> D.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O., </w:t>
      </w:r>
      <w:proofErr w:type="spellStart"/>
      <w:r w:rsidRPr="00B12F8B">
        <w:rPr>
          <w:sz w:val="24"/>
          <w:szCs w:val="24"/>
        </w:rPr>
        <w:t>Paushkina</w:t>
      </w:r>
      <w:proofErr w:type="spellEnd"/>
      <w:r w:rsidRPr="00B12F8B">
        <w:rPr>
          <w:sz w:val="24"/>
          <w:szCs w:val="24"/>
        </w:rPr>
        <w:t xml:space="preserve"> K.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K., </w:t>
      </w:r>
      <w:proofErr w:type="spellStart"/>
      <w:r w:rsidRPr="00B12F8B">
        <w:rPr>
          <w:sz w:val="24"/>
          <w:szCs w:val="24"/>
        </w:rPr>
        <w:t>Shabardin</w:t>
      </w:r>
      <w:proofErr w:type="spellEnd"/>
      <w:r w:rsidRPr="00B12F8B">
        <w:rPr>
          <w:sz w:val="24"/>
          <w:szCs w:val="24"/>
        </w:rPr>
        <w:t xml:space="preserve"> D.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P. </w:t>
      </w:r>
      <w:r w:rsidRPr="00B12F8B">
        <w:rPr>
          <w:sz w:val="24"/>
          <w:szCs w:val="24"/>
          <w:lang w:val="en-US"/>
        </w:rPr>
        <w:t>//</w:t>
      </w:r>
      <w:r w:rsidRPr="00B12F8B">
        <w:rPr>
          <w:sz w:val="24"/>
          <w:szCs w:val="24"/>
        </w:rPr>
        <w:t xml:space="preserve"> </w:t>
      </w:r>
      <w:proofErr w:type="spellStart"/>
      <w:r w:rsidRPr="00B12F8B">
        <w:rPr>
          <w:sz w:val="24"/>
          <w:szCs w:val="24"/>
        </w:rPr>
        <w:t>Chemosphere</w:t>
      </w:r>
      <w:proofErr w:type="spellEnd"/>
      <w:r w:rsidRPr="00B12F8B">
        <w:rPr>
          <w:sz w:val="24"/>
          <w:szCs w:val="24"/>
          <w:lang w:val="en-US"/>
        </w:rPr>
        <w:t>.</w:t>
      </w:r>
      <w:r w:rsidRPr="00B12F8B">
        <w:rPr>
          <w:sz w:val="24"/>
          <w:szCs w:val="24"/>
        </w:rPr>
        <w:t xml:space="preserve"> 2020. </w:t>
      </w:r>
      <w:r w:rsidRPr="00B12F8B">
        <w:rPr>
          <w:sz w:val="24"/>
          <w:szCs w:val="24"/>
          <w:lang w:val="en-US"/>
        </w:rPr>
        <w:t xml:space="preserve">V. </w:t>
      </w:r>
      <w:r w:rsidRPr="00B12F8B">
        <w:rPr>
          <w:sz w:val="24"/>
          <w:szCs w:val="24"/>
        </w:rPr>
        <w:t>240</w:t>
      </w:r>
      <w:r w:rsidRPr="00B12F8B">
        <w:rPr>
          <w:sz w:val="24"/>
          <w:szCs w:val="24"/>
          <w:lang w:val="en-US"/>
        </w:rPr>
        <w:t>. Article number</w:t>
      </w:r>
      <w:r w:rsidRPr="00B12F8B">
        <w:rPr>
          <w:sz w:val="24"/>
          <w:szCs w:val="24"/>
        </w:rPr>
        <w:t xml:space="preserve"> 124892.</w:t>
      </w:r>
    </w:p>
    <w:p w:rsidR="001D226E" w:rsidRPr="00B12F8B" w:rsidRDefault="001D226E" w:rsidP="001D226E">
      <w:pPr>
        <w:pStyle w:val="References"/>
        <w:numPr>
          <w:ilvl w:val="0"/>
          <w:numId w:val="1"/>
        </w:numPr>
        <w:ind w:left="454" w:hanging="454"/>
        <w:rPr>
          <w:sz w:val="24"/>
          <w:szCs w:val="24"/>
        </w:rPr>
      </w:pPr>
      <w:proofErr w:type="spellStart"/>
      <w:r w:rsidRPr="00B12F8B">
        <w:rPr>
          <w:sz w:val="24"/>
          <w:szCs w:val="24"/>
        </w:rPr>
        <w:lastRenderedPageBreak/>
        <w:t>Glushkov</w:t>
      </w:r>
      <w:proofErr w:type="spellEnd"/>
      <w:r w:rsidRPr="00B12F8B">
        <w:rPr>
          <w:sz w:val="24"/>
          <w:szCs w:val="24"/>
        </w:rPr>
        <w:t xml:space="preserve"> D.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O., </w:t>
      </w:r>
      <w:proofErr w:type="spellStart"/>
      <w:r w:rsidRPr="00B12F8B">
        <w:rPr>
          <w:sz w:val="24"/>
          <w:szCs w:val="24"/>
        </w:rPr>
        <w:t>Kuznetsov</w:t>
      </w:r>
      <w:proofErr w:type="spellEnd"/>
      <w:r w:rsidRPr="00B12F8B">
        <w:rPr>
          <w:sz w:val="24"/>
          <w:szCs w:val="24"/>
        </w:rPr>
        <w:t xml:space="preserve"> G.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>V.,</w:t>
      </w:r>
      <w:r w:rsidRPr="00B12F8B">
        <w:rPr>
          <w:sz w:val="24"/>
          <w:szCs w:val="24"/>
          <w:lang w:val="en-US"/>
        </w:rPr>
        <w:t xml:space="preserve"> </w:t>
      </w:r>
      <w:proofErr w:type="spellStart"/>
      <w:r w:rsidRPr="00B12F8B">
        <w:rPr>
          <w:sz w:val="24"/>
          <w:szCs w:val="24"/>
        </w:rPr>
        <w:t>Paushkina</w:t>
      </w:r>
      <w:proofErr w:type="spellEnd"/>
      <w:r w:rsidRPr="00B12F8B">
        <w:rPr>
          <w:sz w:val="24"/>
          <w:szCs w:val="24"/>
        </w:rPr>
        <w:t xml:space="preserve"> K.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K., </w:t>
      </w:r>
      <w:proofErr w:type="spellStart"/>
      <w:r w:rsidRPr="00B12F8B">
        <w:rPr>
          <w:sz w:val="24"/>
          <w:szCs w:val="24"/>
        </w:rPr>
        <w:t>Shabardin</w:t>
      </w:r>
      <w:proofErr w:type="spellEnd"/>
      <w:r w:rsidRPr="00B12F8B">
        <w:rPr>
          <w:sz w:val="24"/>
          <w:szCs w:val="24"/>
        </w:rPr>
        <w:t xml:space="preserve"> D.</w:t>
      </w:r>
      <w:r w:rsidRPr="00B12F8B">
        <w:rPr>
          <w:sz w:val="24"/>
          <w:szCs w:val="24"/>
          <w:lang w:val="en-US"/>
        </w:rPr>
        <w:t xml:space="preserve"> </w:t>
      </w:r>
      <w:r w:rsidRPr="00B12F8B">
        <w:rPr>
          <w:sz w:val="24"/>
          <w:szCs w:val="24"/>
        </w:rPr>
        <w:t xml:space="preserve">P. </w:t>
      </w:r>
      <w:r w:rsidRPr="00B12F8B">
        <w:rPr>
          <w:sz w:val="24"/>
          <w:szCs w:val="24"/>
          <w:lang w:val="en-US"/>
        </w:rPr>
        <w:t xml:space="preserve">// </w:t>
      </w:r>
      <w:proofErr w:type="spellStart"/>
      <w:r w:rsidRPr="00B12F8B">
        <w:rPr>
          <w:sz w:val="24"/>
          <w:szCs w:val="24"/>
        </w:rPr>
        <w:t>Energies</w:t>
      </w:r>
      <w:proofErr w:type="spellEnd"/>
      <w:r w:rsidRPr="00B12F8B">
        <w:rPr>
          <w:sz w:val="24"/>
          <w:szCs w:val="24"/>
          <w:lang w:val="en-US"/>
        </w:rPr>
        <w:t>.</w:t>
      </w:r>
      <w:r w:rsidRPr="00B12F8B">
        <w:rPr>
          <w:sz w:val="24"/>
          <w:szCs w:val="24"/>
        </w:rPr>
        <w:t xml:space="preserve"> 2018.</w:t>
      </w:r>
      <w:r w:rsidRPr="00B12F8B">
        <w:rPr>
          <w:sz w:val="24"/>
          <w:szCs w:val="24"/>
          <w:lang w:val="en-US"/>
        </w:rPr>
        <w:t xml:space="preserve"> V. </w:t>
      </w:r>
      <w:r w:rsidRPr="00B12F8B">
        <w:rPr>
          <w:sz w:val="24"/>
          <w:szCs w:val="24"/>
        </w:rPr>
        <w:t xml:space="preserve">11. </w:t>
      </w:r>
      <w:r w:rsidRPr="00B12F8B">
        <w:rPr>
          <w:sz w:val="24"/>
          <w:szCs w:val="24"/>
          <w:lang w:val="en-US"/>
        </w:rPr>
        <w:t>Article number</w:t>
      </w:r>
      <w:r w:rsidRPr="00B12F8B">
        <w:rPr>
          <w:sz w:val="24"/>
          <w:szCs w:val="24"/>
        </w:rPr>
        <w:t xml:space="preserve"> 2534</w:t>
      </w:r>
      <w:r w:rsidRPr="00B12F8B">
        <w:rPr>
          <w:sz w:val="24"/>
          <w:szCs w:val="24"/>
          <w:lang w:val="en-US"/>
        </w:rPr>
        <w:t>.</w:t>
      </w:r>
    </w:p>
    <w:sectPr w:rsidR="001D226E" w:rsidRPr="00B12F8B" w:rsidSect="00B12F8B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3"/>
    </wne:keymap>
    <wne:keymap wne:kcmPrimary="0231">
      <wne:acd wne:acdName="acd5"/>
    </wne:keymap>
    <wne:keymap wne:kcmPrimary="0232">
      <wne:acd wne:acdName="acd1"/>
    </wne:keymap>
    <wne:keymap wne:kcmPrimary="0233">
      <wne:acd wne:acdName="acd2"/>
    </wne:keymap>
    <wne:keymap wne:kcmPrimary="0238">
      <wne:acd wne:acdName="acd6"/>
    </wne:keymap>
    <wne:keymap wne:kcmPrimary="023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cdName="acd0" wne:fciIndexBasedOn="0065"/>
    <wne:acd wne:argValue="AgBBAHUAdABoAG8AcgBzAA==" wne:acdName="acd1" wne:fciIndexBasedOn="0065"/>
    <wne:acd wne:argValue="AgBBAGYAZgBpAGwAYQB0AGkAbwBuAA==" wne:acdName="acd2" wne:fciIndexBasedOn="0065"/>
    <wne:acd wne:argValue="AgBCAG8AZAB5AA==" wne:acdName="acd3" wne:fciIndexBasedOn="0065"/>
    <wne:acd wne:argValue="AgBSAGUAZgBlAHIAZQBuAGMAZQBzAA==" wne:acdName="acd4" wne:fciIndexBasedOn="0065"/>
    <wne:acd wne:argValue="AgBIAGUAYQBkAGUAcgBzAA==" wne:acdName="acd5" wne:fciIndexBasedOn="0065"/>
    <wne:acd wne:argValue="AgBTAHUAYgBoAGUAYQBkAGUAcgA=" wne:acdName="acd6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45FFD"/>
    <w:rsid w:val="00094CC0"/>
    <w:rsid w:val="001920CC"/>
    <w:rsid w:val="001D226E"/>
    <w:rsid w:val="002357EC"/>
    <w:rsid w:val="002C1908"/>
    <w:rsid w:val="00384CC2"/>
    <w:rsid w:val="00385A86"/>
    <w:rsid w:val="0039496E"/>
    <w:rsid w:val="004B5899"/>
    <w:rsid w:val="00541501"/>
    <w:rsid w:val="00581ADF"/>
    <w:rsid w:val="00600358"/>
    <w:rsid w:val="00667DBB"/>
    <w:rsid w:val="006C193D"/>
    <w:rsid w:val="006E0298"/>
    <w:rsid w:val="00737570"/>
    <w:rsid w:val="00752017"/>
    <w:rsid w:val="00765204"/>
    <w:rsid w:val="0078487D"/>
    <w:rsid w:val="007E492E"/>
    <w:rsid w:val="00984316"/>
    <w:rsid w:val="00A2307D"/>
    <w:rsid w:val="00A37485"/>
    <w:rsid w:val="00A67995"/>
    <w:rsid w:val="00A7425B"/>
    <w:rsid w:val="00A805F0"/>
    <w:rsid w:val="00A87E4B"/>
    <w:rsid w:val="00AA3931"/>
    <w:rsid w:val="00AE3F48"/>
    <w:rsid w:val="00B12F8B"/>
    <w:rsid w:val="00C73FDB"/>
    <w:rsid w:val="00CB508D"/>
    <w:rsid w:val="00D14E28"/>
    <w:rsid w:val="00D3388B"/>
    <w:rsid w:val="00D819B1"/>
    <w:rsid w:val="00D87D3A"/>
    <w:rsid w:val="00DE59AF"/>
    <w:rsid w:val="00E45B1E"/>
    <w:rsid w:val="00EB6376"/>
    <w:rsid w:val="00EC2938"/>
    <w:rsid w:val="00F64544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1D09B"/>
  <w15:docId w15:val="{FE76E86B-2E4E-4CA3-A32C-1AEE9CF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B12F8B"/>
    <w:pPr>
      <w:ind w:firstLine="0"/>
      <w:jc w:val="center"/>
    </w:pPr>
    <w:rPr>
      <w:rFonts w:eastAsia="MS Mincho"/>
      <w:bCs/>
      <w:i/>
      <w:sz w:val="24"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B12F8B"/>
    <w:rPr>
      <w:rFonts w:ascii="Times New Roman" w:eastAsia="MS Mincho" w:hAnsi="Times New Roman"/>
      <w:bCs/>
      <w:i/>
      <w:sz w:val="24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Headers">
    <w:name w:val="Headers"/>
    <w:next w:val="Authors"/>
    <w:link w:val="Headers0"/>
    <w:uiPriority w:val="1"/>
    <w:rsid w:val="00B12F8B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Headers0">
    <w:name w:val="Headers Знак"/>
    <w:link w:val="Headers"/>
    <w:uiPriority w:val="1"/>
    <w:locked/>
    <w:rsid w:val="00B12F8B"/>
    <w:rPr>
      <w:rFonts w:ascii="Times New Roman" w:eastAsia="MS Mincho" w:hAnsi="Times New Roman"/>
      <w:b/>
      <w:bCs/>
      <w:sz w:val="24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B12F8B"/>
    <w:pPr>
      <w:spacing w:after="0"/>
      <w:jc w:val="center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uthors0">
    <w:name w:val="Authors Знак"/>
    <w:basedOn w:val="Headers0"/>
    <w:link w:val="Authors"/>
    <w:uiPriority w:val="2"/>
    <w:locked/>
    <w:rsid w:val="00B12F8B"/>
    <w:rPr>
      <w:rFonts w:ascii="Times New Roman" w:eastAsia="Times New Roman" w:hAnsi="Times New Roman"/>
      <w:b w:val="0"/>
      <w:bCs w:val="0"/>
      <w:color w:val="000000"/>
      <w:sz w:val="24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rsid w:val="00B12F8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3"/>
      <w:lang w:val="en-US"/>
    </w:rPr>
  </w:style>
  <w:style w:type="paragraph" w:customStyle="1" w:styleId="Subheader">
    <w:name w:val="Subheader"/>
    <w:basedOn w:val="Body"/>
    <w:rsid w:val="00A7425B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3964-7B47-4A76-BCB1-72A17088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Карачаков Дмитрий Михайлович</cp:lastModifiedBy>
  <cp:revision>11</cp:revision>
  <dcterms:created xsi:type="dcterms:W3CDTF">2021-03-10T14:17:00Z</dcterms:created>
  <dcterms:modified xsi:type="dcterms:W3CDTF">2021-03-19T09:23:00Z</dcterms:modified>
</cp:coreProperties>
</file>